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B" w:rsidRDefault="000002C0" w:rsidP="000002C0">
      <w:pPr>
        <w:jc w:val="center"/>
        <w:rPr>
          <w:rFonts w:ascii="Times New Roman" w:hAnsi="Times New Roman" w:cs="Times New Roman"/>
          <w:b/>
          <w:sz w:val="28"/>
        </w:rPr>
      </w:pPr>
      <w:r w:rsidRPr="000002C0">
        <w:rPr>
          <w:rFonts w:ascii="Times New Roman" w:hAnsi="Times New Roman" w:cs="Times New Roman"/>
          <w:b/>
          <w:sz w:val="28"/>
        </w:rPr>
        <w:t>Лечебно-оздоровительная программа «Реабилитация после COVID-19»</w:t>
      </w:r>
    </w:p>
    <w:tbl>
      <w:tblPr>
        <w:tblStyle w:val="14"/>
        <w:tblW w:w="0" w:type="auto"/>
        <w:tblLook w:val="04A0"/>
      </w:tblPr>
      <w:tblGrid>
        <w:gridCol w:w="7420"/>
        <w:gridCol w:w="1619"/>
        <w:gridCol w:w="1643"/>
      </w:tblGrid>
      <w:tr w:rsidR="000002C0" w:rsidRPr="000002C0" w:rsidTr="000002C0">
        <w:tc>
          <w:tcPr>
            <w:tcW w:w="7420" w:type="dxa"/>
            <w:vMerge w:val="restart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Наименование процедуры и исследований </w:t>
            </w:r>
          </w:p>
        </w:tc>
        <w:tc>
          <w:tcPr>
            <w:tcW w:w="3262" w:type="dxa"/>
            <w:gridSpan w:val="2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Количество процедур по программе </w:t>
            </w:r>
          </w:p>
        </w:tc>
      </w:tr>
      <w:tr w:rsidR="000002C0" w:rsidRPr="000002C0" w:rsidTr="000002C0">
        <w:tc>
          <w:tcPr>
            <w:tcW w:w="7420" w:type="dxa"/>
            <w:vMerge/>
            <w:hideMark/>
          </w:tcPr>
          <w:p w:rsidR="000002C0" w:rsidRPr="000002C0" w:rsidRDefault="000002C0" w:rsidP="00000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7 дней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5 дней </w:t>
            </w:r>
          </w:p>
        </w:tc>
      </w:tr>
      <w:tr w:rsidR="000002C0" w:rsidRPr="000002C0" w:rsidTr="000002C0">
        <w:tc>
          <w:tcPr>
            <w:tcW w:w="0" w:type="auto"/>
            <w:gridSpan w:val="3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>Диагностический блок</w:t>
            </w:r>
            <w:r w:rsidRPr="000002C0">
              <w:rPr>
                <w:sz w:val="24"/>
                <w:szCs w:val="24"/>
              </w:rPr>
              <w:t xml:space="preserve">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Прием одного врача первичный (терапевт, физиотерапевт)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Прием одного врача повторный - динамические наблюдения (терапевт, физиотерапевт)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Консультативный прием врача </w:t>
            </w:r>
            <w:proofErr w:type="spellStart"/>
            <w:r w:rsidRPr="000002C0">
              <w:rPr>
                <w:sz w:val="24"/>
                <w:szCs w:val="24"/>
              </w:rPr>
              <w:t>оториноларинголога</w:t>
            </w:r>
            <w:proofErr w:type="spellEnd"/>
            <w:r w:rsidRPr="000002C0">
              <w:rPr>
                <w:sz w:val="24"/>
                <w:szCs w:val="24"/>
              </w:rPr>
              <w:t xml:space="preserve"> (по показаниям)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Пульсоксиметрия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</w:tr>
      <w:tr w:rsidR="000002C0" w:rsidRPr="000002C0" w:rsidTr="000002C0">
        <w:tc>
          <w:tcPr>
            <w:tcW w:w="0" w:type="auto"/>
            <w:gridSpan w:val="3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>Лечебный блок</w:t>
            </w:r>
            <w:r w:rsidRPr="000002C0">
              <w:rPr>
                <w:sz w:val="24"/>
                <w:szCs w:val="24"/>
              </w:rPr>
              <w:t xml:space="preserve">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Ванны лекарственные лечебные (1 вид по показаниям): </w:t>
            </w:r>
          </w:p>
        </w:tc>
        <w:tc>
          <w:tcPr>
            <w:tcW w:w="1619" w:type="dxa"/>
            <w:vMerge w:val="restart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43" w:type="dxa"/>
            <w:vMerge w:val="restart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- каштановые или кедровые </w:t>
            </w:r>
          </w:p>
        </w:tc>
        <w:tc>
          <w:tcPr>
            <w:tcW w:w="1619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- ромашковые </w:t>
            </w:r>
          </w:p>
        </w:tc>
        <w:tc>
          <w:tcPr>
            <w:tcW w:w="1619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Физиотерапия аппаратная (3 вида по показаниям): </w:t>
            </w:r>
          </w:p>
        </w:tc>
        <w:tc>
          <w:tcPr>
            <w:tcW w:w="1619" w:type="dxa"/>
            <w:vMerge w:val="restart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43" w:type="dxa"/>
            <w:vMerge w:val="restart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- Электрофорез с лекарственными препаратами </w:t>
            </w:r>
          </w:p>
        </w:tc>
        <w:tc>
          <w:tcPr>
            <w:tcW w:w="1619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- </w:t>
            </w:r>
            <w:proofErr w:type="spellStart"/>
            <w:r w:rsidRPr="000002C0">
              <w:rPr>
                <w:sz w:val="24"/>
                <w:szCs w:val="24"/>
              </w:rPr>
              <w:t>Магнитотерапия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или электростимуляция по показаниям </w:t>
            </w:r>
          </w:p>
        </w:tc>
        <w:tc>
          <w:tcPr>
            <w:tcW w:w="1619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Озонотерапия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(внутривенно) или витаминная капельница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или 1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или 1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Ингаляции с нарзаном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Массаж области грудной клетки (передняя поверхность от передних границ </w:t>
            </w:r>
            <w:proofErr w:type="spellStart"/>
            <w:r w:rsidRPr="000002C0">
              <w:rPr>
                <w:sz w:val="24"/>
                <w:szCs w:val="24"/>
              </w:rPr>
              <w:t>надплечий</w:t>
            </w:r>
            <w:proofErr w:type="spellEnd"/>
            <w:r w:rsidRPr="000002C0">
              <w:rPr>
                <w:sz w:val="24"/>
                <w:szCs w:val="24"/>
              </w:rPr>
              <w:t xml:space="preserve"> до реберных дуг и области спины от VII шейного до I поясничного позвонка)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Спелеотерапия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Прием минеральной воды (по показаниям)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Лечебная физкультура (групповые занятия) (1 занятие – 30 минут)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Фитотерапия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(</w:t>
            </w:r>
            <w:proofErr w:type="spellStart"/>
            <w:r w:rsidRPr="000002C0">
              <w:rPr>
                <w:sz w:val="24"/>
                <w:szCs w:val="24"/>
              </w:rPr>
              <w:t>фиточай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  <w:proofErr w:type="gramStart"/>
            <w:r w:rsidRPr="000002C0">
              <w:rPr>
                <w:sz w:val="24"/>
                <w:szCs w:val="24"/>
              </w:rPr>
              <w:t>лечебный</w:t>
            </w:r>
            <w:proofErr w:type="gramEnd"/>
            <w:r w:rsidRPr="000002C0">
              <w:rPr>
                <w:sz w:val="24"/>
                <w:szCs w:val="24"/>
              </w:rPr>
              <w:t xml:space="preserve"> в ассортименте) Посещение бассейна (45 минут)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Механотерапия (тренажерный зал)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</w:tr>
      <w:tr w:rsidR="000002C0" w:rsidRPr="000002C0" w:rsidTr="000002C0">
        <w:tc>
          <w:tcPr>
            <w:tcW w:w="7420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Терренкур - лечебная дозированная ходьба по горной местности </w:t>
            </w:r>
          </w:p>
        </w:tc>
        <w:tc>
          <w:tcPr>
            <w:tcW w:w="161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По назначению врача </w:t>
            </w:r>
          </w:p>
        </w:tc>
        <w:tc>
          <w:tcPr>
            <w:tcW w:w="164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</w:p>
        </w:tc>
      </w:tr>
      <w:tr w:rsidR="000002C0" w:rsidRPr="000002C0" w:rsidTr="0014313E">
        <w:tc>
          <w:tcPr>
            <w:tcW w:w="10682" w:type="dxa"/>
            <w:gridSpan w:val="3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Неотложная медицинская помощь в день обращения </w:t>
            </w:r>
          </w:p>
        </w:tc>
      </w:tr>
    </w:tbl>
    <w:p w:rsidR="000002C0" w:rsidRDefault="000002C0" w:rsidP="00000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0002C0">
        <w:rPr>
          <w:rFonts w:ascii="Times New Roman" w:hAnsi="Times New Roman" w:cs="Times New Roman"/>
          <w:b/>
          <w:sz w:val="28"/>
        </w:rPr>
        <w:t>Лечебно-оздоровительная программа «Женская гармония»</w:t>
      </w:r>
    </w:p>
    <w:p w:rsidR="000002C0" w:rsidRPr="000002C0" w:rsidRDefault="000002C0" w:rsidP="000002C0">
      <w:pPr>
        <w:spacing w:after="0"/>
        <w:rPr>
          <w:rFonts w:ascii="Times New Roman" w:hAnsi="Times New Roman" w:cs="Times New Roman"/>
          <w:b/>
        </w:rPr>
      </w:pPr>
      <w:r w:rsidRPr="000002C0">
        <w:rPr>
          <w:rFonts w:ascii="Times New Roman" w:hAnsi="Times New Roman" w:cs="Times New Roman"/>
          <w:b/>
        </w:rPr>
        <w:t>Оздоровительный тур 7 дней</w:t>
      </w:r>
    </w:p>
    <w:tbl>
      <w:tblPr>
        <w:tblStyle w:val="14"/>
        <w:tblW w:w="0" w:type="auto"/>
        <w:tblLook w:val="04A0"/>
      </w:tblPr>
      <w:tblGrid>
        <w:gridCol w:w="1468"/>
        <w:gridCol w:w="1529"/>
        <w:gridCol w:w="1578"/>
        <w:gridCol w:w="1530"/>
        <w:gridCol w:w="1578"/>
        <w:gridCol w:w="1530"/>
        <w:gridCol w:w="1469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4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5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6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7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</w:t>
            </w:r>
            <w:r>
              <w:lastRenderedPageBreak/>
              <w:t xml:space="preserve">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lastRenderedPageBreak/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</w:t>
            </w:r>
            <w:r>
              <w:lastRenderedPageBreak/>
              <w:t xml:space="preserve">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lastRenderedPageBreak/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</w:t>
            </w:r>
            <w:r>
              <w:lastRenderedPageBreak/>
              <w:t xml:space="preserve">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</w:tbl>
    <w:p w:rsidR="000002C0" w:rsidRPr="000002C0" w:rsidRDefault="000002C0" w:rsidP="000002C0">
      <w:pPr>
        <w:spacing w:after="0"/>
        <w:jc w:val="both"/>
        <w:rPr>
          <w:rFonts w:ascii="Times New Roman" w:hAnsi="Times New Roman" w:cs="Times New Roman"/>
          <w:b/>
        </w:rPr>
      </w:pPr>
      <w:r w:rsidRPr="000002C0">
        <w:rPr>
          <w:rFonts w:ascii="Times New Roman" w:hAnsi="Times New Roman" w:cs="Times New Roman"/>
          <w:b/>
        </w:rPr>
        <w:t>Оздоровительный тур 14 дней</w:t>
      </w:r>
    </w:p>
    <w:p w:rsidR="000002C0" w:rsidRPr="000002C0" w:rsidRDefault="000002C0" w:rsidP="000002C0">
      <w:pPr>
        <w:spacing w:after="0"/>
        <w:jc w:val="both"/>
        <w:rPr>
          <w:rFonts w:ascii="Times New Roman" w:hAnsi="Times New Roman" w:cs="Times New Roman"/>
        </w:rPr>
      </w:pPr>
      <w:r w:rsidRPr="000002C0">
        <w:rPr>
          <w:rFonts w:ascii="Times New Roman" w:hAnsi="Times New Roman" w:cs="Times New Roman"/>
        </w:rPr>
        <w:t xml:space="preserve">1 неделя. </w:t>
      </w:r>
    </w:p>
    <w:tbl>
      <w:tblPr>
        <w:tblStyle w:val="14"/>
        <w:tblW w:w="0" w:type="auto"/>
        <w:tblLook w:val="04A0"/>
      </w:tblPr>
      <w:tblGrid>
        <w:gridCol w:w="1115"/>
        <w:gridCol w:w="1619"/>
        <w:gridCol w:w="1570"/>
        <w:gridCol w:w="1619"/>
        <w:gridCol w:w="1570"/>
        <w:gridCol w:w="1619"/>
        <w:gridCol w:w="1570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4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5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6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7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</w:tbl>
    <w:p w:rsidR="000002C0" w:rsidRPr="000002C0" w:rsidRDefault="000002C0" w:rsidP="000002C0">
      <w:pPr>
        <w:pStyle w:val="ae"/>
        <w:spacing w:before="0" w:beforeAutospacing="0" w:after="0" w:afterAutospacing="0"/>
        <w:rPr>
          <w:b/>
        </w:rPr>
      </w:pPr>
      <w:r w:rsidRPr="000002C0">
        <w:rPr>
          <w:b/>
        </w:rPr>
        <w:t xml:space="preserve">2 неделя. </w:t>
      </w:r>
    </w:p>
    <w:tbl>
      <w:tblPr>
        <w:tblStyle w:val="14"/>
        <w:tblW w:w="0" w:type="auto"/>
        <w:tblLook w:val="04A0"/>
      </w:tblPr>
      <w:tblGrid>
        <w:gridCol w:w="1562"/>
        <w:gridCol w:w="1514"/>
        <w:gridCol w:w="1562"/>
        <w:gridCol w:w="1514"/>
        <w:gridCol w:w="1562"/>
        <w:gridCol w:w="1514"/>
        <w:gridCol w:w="1454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8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9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10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14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Электрофорез на воротниковую зону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(1 зона)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Лечебная ванна с экстрактом кедра и сосны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Массаж стоп </w:t>
            </w:r>
          </w:p>
        </w:tc>
      </w:tr>
    </w:tbl>
    <w:p w:rsidR="000002C0" w:rsidRDefault="000002C0" w:rsidP="000002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02C0">
        <w:rPr>
          <w:rFonts w:ascii="Times New Roman" w:hAnsi="Times New Roman" w:cs="Times New Roman"/>
          <w:b/>
          <w:sz w:val="28"/>
        </w:rPr>
        <w:lastRenderedPageBreak/>
        <w:t>Лечебно-оздоровительная программа «Стройность»</w:t>
      </w:r>
    </w:p>
    <w:tbl>
      <w:tblPr>
        <w:tblStyle w:val="14"/>
        <w:tblW w:w="10563" w:type="dxa"/>
        <w:tblLook w:val="04A0"/>
      </w:tblPr>
      <w:tblGrid>
        <w:gridCol w:w="6007"/>
        <w:gridCol w:w="1322"/>
        <w:gridCol w:w="1516"/>
        <w:gridCol w:w="1718"/>
      </w:tblGrid>
      <w:tr w:rsidR="000002C0" w:rsidRPr="000002C0" w:rsidTr="000002C0">
        <w:trPr>
          <w:trHeight w:val="291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Лечебная программа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3 дня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7 дней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14 дней </w:t>
            </w:r>
          </w:p>
        </w:tc>
      </w:tr>
      <w:tr w:rsidR="000002C0" w:rsidRPr="000002C0" w:rsidTr="000002C0">
        <w:trPr>
          <w:trHeight w:val="305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14 </w:t>
            </w:r>
          </w:p>
        </w:tc>
      </w:tr>
      <w:tr w:rsidR="000002C0" w:rsidRPr="000002C0" w:rsidTr="000002C0">
        <w:trPr>
          <w:trHeight w:val="291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Ароматерапия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12 </w:t>
            </w:r>
          </w:p>
        </w:tc>
      </w:tr>
      <w:tr w:rsidR="000002C0" w:rsidRPr="000002C0" w:rsidTr="000002C0">
        <w:trPr>
          <w:trHeight w:val="291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12 </w:t>
            </w:r>
          </w:p>
        </w:tc>
      </w:tr>
      <w:tr w:rsidR="000002C0" w:rsidRPr="000002C0" w:rsidTr="000002C0">
        <w:trPr>
          <w:trHeight w:val="291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Фитоводорослевые</w:t>
            </w:r>
            <w:proofErr w:type="spellEnd"/>
            <w:r w:rsidRPr="000002C0">
              <w:rPr>
                <w:sz w:val="24"/>
                <w:szCs w:val="24"/>
              </w:rPr>
              <w:t xml:space="preserve"> обёртывания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</w:tr>
      <w:tr w:rsidR="000002C0" w:rsidRPr="000002C0" w:rsidTr="000002C0">
        <w:trPr>
          <w:trHeight w:val="305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Массаж </w:t>
            </w:r>
            <w:proofErr w:type="spellStart"/>
            <w:r w:rsidRPr="000002C0">
              <w:rPr>
                <w:sz w:val="24"/>
                <w:szCs w:val="24"/>
              </w:rPr>
              <w:t>антицеллюлитный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</w:tr>
      <w:tr w:rsidR="000002C0" w:rsidRPr="000002C0" w:rsidTr="000002C0">
        <w:trPr>
          <w:trHeight w:val="305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Прессотерапия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1 зоны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  <w:tr w:rsidR="000002C0" w:rsidRPr="000002C0" w:rsidTr="000002C0">
        <w:trPr>
          <w:trHeight w:val="305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Гидромассаж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  <w:tr w:rsidR="000002C0" w:rsidRPr="000002C0" w:rsidTr="000002C0">
        <w:trPr>
          <w:trHeight w:val="305"/>
        </w:trPr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Душ </w:t>
            </w:r>
            <w:proofErr w:type="spellStart"/>
            <w:r w:rsidRPr="000002C0">
              <w:rPr>
                <w:sz w:val="24"/>
                <w:szCs w:val="24"/>
              </w:rPr>
              <w:t>Шарко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4 </w:t>
            </w:r>
          </w:p>
        </w:tc>
      </w:tr>
    </w:tbl>
    <w:p w:rsidR="000002C0" w:rsidRPr="000002C0" w:rsidRDefault="000002C0" w:rsidP="000002C0">
      <w:pPr>
        <w:rPr>
          <w:rFonts w:ascii="Times New Roman" w:hAnsi="Times New Roman" w:cs="Times New Roman"/>
          <w:b/>
          <w:sz w:val="24"/>
        </w:rPr>
      </w:pPr>
      <w:r w:rsidRPr="000002C0">
        <w:rPr>
          <w:rFonts w:ascii="Times New Roman" w:eastAsia="Times New Roman" w:hAnsi="Times New Roman" w:cs="Times New Roman"/>
          <w:szCs w:val="24"/>
          <w:lang w:eastAsia="ru-RU"/>
        </w:rPr>
        <w:t>*Для эффективного лечения отдыхающего, замена процедур на другие не производится.</w:t>
      </w:r>
      <w:r w:rsidRPr="000002C0">
        <w:rPr>
          <w:rFonts w:ascii="Times New Roman" w:eastAsia="Times New Roman" w:hAnsi="Times New Roman" w:cs="Times New Roman"/>
          <w:szCs w:val="24"/>
          <w:lang w:eastAsia="ru-RU"/>
        </w:rPr>
        <w:br/>
        <w:t>*За дополнительную плату в соответствии с прейскурантом платных медицинских услуг допустимо использование более широкого спектра процедур, не представленных в данной программе</w:t>
      </w:r>
    </w:p>
    <w:p w:rsidR="000002C0" w:rsidRPr="000002C0" w:rsidRDefault="000002C0" w:rsidP="000002C0">
      <w:pPr>
        <w:jc w:val="center"/>
        <w:rPr>
          <w:rFonts w:ascii="Times New Roman" w:hAnsi="Times New Roman" w:cs="Times New Roman"/>
          <w:b/>
          <w:sz w:val="28"/>
        </w:rPr>
      </w:pPr>
      <w:r w:rsidRPr="000002C0">
        <w:rPr>
          <w:rFonts w:ascii="Times New Roman" w:hAnsi="Times New Roman" w:cs="Times New Roman"/>
          <w:b/>
          <w:sz w:val="28"/>
        </w:rPr>
        <w:t>Лечебно-оздоровительная программа «</w:t>
      </w:r>
      <w:proofErr w:type="spellStart"/>
      <w:r w:rsidRPr="000002C0">
        <w:rPr>
          <w:rFonts w:ascii="Times New Roman" w:hAnsi="Times New Roman" w:cs="Times New Roman"/>
          <w:b/>
          <w:sz w:val="28"/>
        </w:rPr>
        <w:t>Антистресс</w:t>
      </w:r>
      <w:proofErr w:type="spellEnd"/>
      <w:r w:rsidRPr="000002C0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14"/>
        <w:tblW w:w="10740" w:type="dxa"/>
        <w:tblLook w:val="04A0"/>
      </w:tblPr>
      <w:tblGrid>
        <w:gridCol w:w="3227"/>
        <w:gridCol w:w="1559"/>
        <w:gridCol w:w="2693"/>
        <w:gridCol w:w="3261"/>
      </w:tblGrid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Лечебная программа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3 дня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7 дней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02C0">
              <w:rPr>
                <w:b/>
                <w:bCs/>
                <w:sz w:val="24"/>
                <w:szCs w:val="24"/>
              </w:rPr>
              <w:t xml:space="preserve">14 дней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Питьевой бювет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14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Ароматерапия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12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12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Жемчужная ванна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Сегментарный массаж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7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Циркулярный душ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6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proofErr w:type="spellStart"/>
            <w:r w:rsidRPr="000002C0">
              <w:rPr>
                <w:sz w:val="24"/>
                <w:szCs w:val="24"/>
              </w:rPr>
              <w:t>Озонотерапия</w:t>
            </w:r>
            <w:proofErr w:type="spellEnd"/>
            <w:r w:rsidRPr="00000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8 </w:t>
            </w:r>
          </w:p>
        </w:tc>
      </w:tr>
      <w:tr w:rsidR="000002C0" w:rsidRPr="000002C0" w:rsidTr="000002C0">
        <w:tc>
          <w:tcPr>
            <w:tcW w:w="3227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Кедровая бочка </w:t>
            </w:r>
          </w:p>
        </w:tc>
        <w:tc>
          <w:tcPr>
            <w:tcW w:w="1559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hideMark/>
          </w:tcPr>
          <w:p w:rsidR="000002C0" w:rsidRPr="000002C0" w:rsidRDefault="000002C0" w:rsidP="000002C0">
            <w:pPr>
              <w:rPr>
                <w:sz w:val="24"/>
                <w:szCs w:val="24"/>
              </w:rPr>
            </w:pPr>
            <w:r w:rsidRPr="000002C0">
              <w:rPr>
                <w:sz w:val="24"/>
                <w:szCs w:val="24"/>
              </w:rPr>
              <w:t xml:space="preserve">2 </w:t>
            </w:r>
          </w:p>
        </w:tc>
      </w:tr>
    </w:tbl>
    <w:p w:rsidR="000002C0" w:rsidRPr="000002C0" w:rsidRDefault="000002C0" w:rsidP="000002C0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0002C0">
        <w:rPr>
          <w:rFonts w:ascii="Times New Roman" w:eastAsia="Times New Roman" w:hAnsi="Times New Roman" w:cs="Times New Roman"/>
          <w:szCs w:val="24"/>
          <w:lang w:eastAsia="ru-RU"/>
        </w:rPr>
        <w:t>*Для эффективного лечения отдыхающего, замена процедур на другие не производится.</w:t>
      </w:r>
      <w:r w:rsidRPr="000002C0">
        <w:rPr>
          <w:rFonts w:ascii="Times New Roman" w:eastAsia="Times New Roman" w:hAnsi="Times New Roman" w:cs="Times New Roman"/>
          <w:szCs w:val="24"/>
          <w:lang w:eastAsia="ru-RU"/>
        </w:rPr>
        <w:br/>
        <w:t>*За дополнительную плату в соответствии с прейскурантом платных медицинских услуг допустимо использование более широкого спектра процедур, не представленных в данной программе.</w:t>
      </w:r>
    </w:p>
    <w:p w:rsidR="000002C0" w:rsidRDefault="000002C0" w:rsidP="000002C0">
      <w:pPr>
        <w:jc w:val="center"/>
        <w:rPr>
          <w:rFonts w:ascii="Times New Roman" w:hAnsi="Times New Roman" w:cs="Times New Roman"/>
          <w:b/>
          <w:sz w:val="28"/>
        </w:rPr>
      </w:pPr>
      <w:r w:rsidRPr="000002C0">
        <w:rPr>
          <w:rFonts w:ascii="Times New Roman" w:hAnsi="Times New Roman" w:cs="Times New Roman"/>
          <w:b/>
          <w:sz w:val="28"/>
        </w:rPr>
        <w:t>Лечебно-оздоровительная программа «Легкая походка»</w:t>
      </w:r>
    </w:p>
    <w:p w:rsidR="000002C0" w:rsidRPr="000002C0" w:rsidRDefault="000002C0" w:rsidP="000002C0">
      <w:pPr>
        <w:spacing w:after="0"/>
        <w:rPr>
          <w:rFonts w:ascii="Times New Roman" w:hAnsi="Times New Roman" w:cs="Times New Roman"/>
          <w:b/>
        </w:rPr>
      </w:pPr>
      <w:r w:rsidRPr="000002C0">
        <w:rPr>
          <w:rFonts w:ascii="Times New Roman" w:hAnsi="Times New Roman" w:cs="Times New Roman"/>
          <w:b/>
        </w:rPr>
        <w:t>Оздоровительный тур 7 дней</w:t>
      </w:r>
    </w:p>
    <w:tbl>
      <w:tblPr>
        <w:tblStyle w:val="14"/>
        <w:tblW w:w="0" w:type="auto"/>
        <w:tblLook w:val="04A0"/>
      </w:tblPr>
      <w:tblGrid>
        <w:gridCol w:w="1471"/>
        <w:gridCol w:w="1547"/>
        <w:gridCol w:w="1548"/>
        <w:gridCol w:w="1548"/>
        <w:gridCol w:w="1548"/>
        <w:gridCol w:w="1548"/>
        <w:gridCol w:w="1472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4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5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6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7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 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 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 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/конечностей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/конечностей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/конечностей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Аппаратный </w:t>
            </w:r>
            <w:r>
              <w:lastRenderedPageBreak/>
              <w:t>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t xml:space="preserve">Аппаратный </w:t>
            </w:r>
            <w:r>
              <w:lastRenderedPageBreak/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br/>
            </w:r>
            <w:r>
              <w:lastRenderedPageBreak/>
              <w:t xml:space="preserve">Аппаратный 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t xml:space="preserve">Аппаратный </w:t>
            </w:r>
            <w:r>
              <w:lastRenderedPageBreak/>
              <w:t xml:space="preserve">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lastRenderedPageBreak/>
              <w:t xml:space="preserve">Аппаратный </w:t>
            </w:r>
            <w:r>
              <w:lastRenderedPageBreak/>
              <w:t>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Кедровая бочка </w:t>
            </w:r>
          </w:p>
        </w:tc>
      </w:tr>
    </w:tbl>
    <w:p w:rsidR="000002C0" w:rsidRPr="000002C0" w:rsidRDefault="000002C0" w:rsidP="000002C0">
      <w:pPr>
        <w:spacing w:after="0"/>
        <w:rPr>
          <w:rFonts w:ascii="Times New Roman" w:hAnsi="Times New Roman" w:cs="Times New Roman"/>
          <w:b/>
        </w:rPr>
      </w:pPr>
      <w:r w:rsidRPr="000002C0">
        <w:rPr>
          <w:rFonts w:ascii="Times New Roman" w:hAnsi="Times New Roman" w:cs="Times New Roman"/>
          <w:b/>
        </w:rPr>
        <w:t>Оздоровительный тур 14 дней</w:t>
      </w:r>
    </w:p>
    <w:p w:rsidR="000002C0" w:rsidRPr="000002C0" w:rsidRDefault="000002C0" w:rsidP="000002C0">
      <w:pPr>
        <w:pStyle w:val="ae"/>
        <w:spacing w:before="0" w:beforeAutospacing="0" w:after="0" w:afterAutospacing="0"/>
        <w:rPr>
          <w:b/>
        </w:rPr>
      </w:pPr>
      <w:r w:rsidRPr="000002C0">
        <w:rPr>
          <w:b/>
        </w:rPr>
        <w:t xml:space="preserve">1 неделя. </w:t>
      </w:r>
    </w:p>
    <w:tbl>
      <w:tblPr>
        <w:tblStyle w:val="14"/>
        <w:tblW w:w="0" w:type="auto"/>
        <w:tblLook w:val="04A0"/>
      </w:tblPr>
      <w:tblGrid>
        <w:gridCol w:w="1580"/>
        <w:gridCol w:w="1472"/>
        <w:gridCol w:w="1526"/>
        <w:gridCol w:w="1526"/>
        <w:gridCol w:w="1526"/>
        <w:gridCol w:w="1526"/>
        <w:gridCol w:w="1526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4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5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6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7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</w:t>
            </w:r>
            <w:r>
              <w:br/>
              <w:t xml:space="preserve">каштановая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</w:t>
            </w:r>
            <w:r>
              <w:br/>
              <w:t>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</w:t>
            </w:r>
            <w:r>
              <w:br/>
              <w:t>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 xml:space="preserve">Аппаратный массаж стоп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</w:tr>
    </w:tbl>
    <w:p w:rsidR="000002C0" w:rsidRPr="000002C0" w:rsidRDefault="000002C0" w:rsidP="000002C0">
      <w:pPr>
        <w:pStyle w:val="ae"/>
        <w:spacing w:before="0" w:beforeAutospacing="0" w:after="0" w:afterAutospacing="0"/>
        <w:rPr>
          <w:b/>
        </w:rPr>
      </w:pPr>
      <w:r w:rsidRPr="000002C0">
        <w:rPr>
          <w:b/>
        </w:rPr>
        <w:t xml:space="preserve">2 неделя. </w:t>
      </w:r>
    </w:p>
    <w:tbl>
      <w:tblPr>
        <w:tblStyle w:val="14"/>
        <w:tblW w:w="0" w:type="auto"/>
        <w:tblLook w:val="04A0"/>
      </w:tblPr>
      <w:tblGrid>
        <w:gridCol w:w="1558"/>
        <w:gridCol w:w="1591"/>
        <w:gridCol w:w="1558"/>
        <w:gridCol w:w="1591"/>
        <w:gridCol w:w="1558"/>
        <w:gridCol w:w="1536"/>
        <w:gridCol w:w="1290"/>
      </w:tblGrid>
      <w:tr w:rsidR="000002C0" w:rsidTr="000002C0">
        <w:tc>
          <w:tcPr>
            <w:tcW w:w="0" w:type="auto"/>
            <w:hideMark/>
          </w:tcPr>
          <w:p w:rsidR="000002C0" w:rsidRDefault="000002C0" w:rsidP="000002C0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d"/>
              </w:rPr>
              <w:t>8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9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10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11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12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13 день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  <w:jc w:val="center"/>
              <w:rPr>
                <w:b/>
                <w:bCs/>
              </w:rPr>
            </w:pPr>
            <w:r>
              <w:rPr>
                <w:rStyle w:val="ad"/>
              </w:rPr>
              <w:t>14 день</w:t>
            </w:r>
            <w:r>
              <w:rPr>
                <w:b/>
                <w:bCs/>
              </w:rPr>
              <w:t xml:space="preserve">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Питьевой бювет </w:t>
            </w: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>Ванна лечебная</w:t>
            </w:r>
            <w:r>
              <w:br/>
              <w:t xml:space="preserve">каштановая 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</w:t>
            </w:r>
            <w:r>
              <w:br/>
              <w:t>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Ванна лечебная</w:t>
            </w:r>
            <w:r>
              <w:br/>
              <w:t>каштановая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 xml:space="preserve">Сегментарный массаж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  <w:proofErr w:type="spellStart"/>
            <w:r>
              <w:t>Прессотерапия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/конечностей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  <w:r>
              <w:t>Аппаратный 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r>
              <w:t>Аппаратный массаж стоп</w:t>
            </w: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</w:tr>
      <w:tr w:rsidR="000002C0" w:rsidTr="000002C0">
        <w:tc>
          <w:tcPr>
            <w:tcW w:w="0" w:type="auto"/>
            <w:hideMark/>
          </w:tcPr>
          <w:p w:rsidR="000002C0" w:rsidRDefault="000002C0">
            <w:pPr>
              <w:pStyle w:val="ae"/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0002C0" w:rsidRDefault="000002C0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</w:tr>
    </w:tbl>
    <w:p w:rsidR="000002C0" w:rsidRPr="000002C0" w:rsidRDefault="000002C0" w:rsidP="000002C0">
      <w:pPr>
        <w:rPr>
          <w:rFonts w:ascii="Times New Roman" w:hAnsi="Times New Roman" w:cs="Times New Roman"/>
          <w:b/>
          <w:sz w:val="28"/>
        </w:rPr>
      </w:pPr>
    </w:p>
    <w:sectPr w:rsidR="000002C0" w:rsidRPr="000002C0" w:rsidSect="007A3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8B" w:rsidRDefault="00514F8B" w:rsidP="009E7A0A">
      <w:pPr>
        <w:spacing w:after="0" w:line="240" w:lineRule="auto"/>
      </w:pPr>
      <w:r>
        <w:separator/>
      </w:r>
    </w:p>
  </w:endnote>
  <w:end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Default="009552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Default="009552C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Default="009552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8B" w:rsidRDefault="00514F8B" w:rsidP="009E7A0A">
      <w:pPr>
        <w:spacing w:after="0" w:line="240" w:lineRule="auto"/>
      </w:pPr>
      <w:r>
        <w:separator/>
      </w:r>
    </w:p>
  </w:footnote>
  <w:footnote w:type="continuationSeparator" w:id="0">
    <w:p w:rsidR="00514F8B" w:rsidRDefault="00514F8B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Default="009552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b/>
        <w:sz w:val="20"/>
      </w:rPr>
      <w:t>Лечебно-оздоровительный комплекс «АМАКС Курорт Орбита»</w:t>
    </w:r>
    <w:r>
      <w:rPr>
        <w:rFonts w:ascii="Times New Roman" w:hAnsi="Times New Roman" w:cs="Times New Roman"/>
        <w:b/>
        <w:sz w:val="20"/>
      </w:rPr>
      <w:t xml:space="preserve">  </w:t>
    </w:r>
    <w:proofErr w:type="gramStart"/>
    <w:r w:rsidRPr="009552C8">
      <w:rPr>
        <w:rFonts w:ascii="Times New Roman" w:hAnsi="Times New Roman" w:cs="Times New Roman"/>
        <w:b/>
        <w:sz w:val="20"/>
      </w:rPr>
      <w:t>с</w:t>
    </w:r>
    <w:proofErr w:type="gramEnd"/>
    <w:r w:rsidRPr="009552C8">
      <w:rPr>
        <w:rFonts w:ascii="Times New Roman" w:hAnsi="Times New Roman" w:cs="Times New Roman"/>
        <w:b/>
        <w:sz w:val="20"/>
      </w:rPr>
      <w:t xml:space="preserve">. </w:t>
    </w:r>
    <w:proofErr w:type="gramStart"/>
    <w:r w:rsidRPr="009552C8">
      <w:rPr>
        <w:rFonts w:ascii="Times New Roman" w:hAnsi="Times New Roman" w:cs="Times New Roman"/>
        <w:b/>
        <w:sz w:val="20"/>
      </w:rPr>
      <w:t>Ольгинка</w:t>
    </w:r>
    <w:proofErr w:type="gramEnd"/>
    <w:r w:rsidRPr="009552C8">
      <w:rPr>
        <w:rFonts w:ascii="Times New Roman" w:hAnsi="Times New Roman" w:cs="Times New Roman"/>
        <w:sz w:val="20"/>
      </w:rPr>
      <w:br/>
      <w:t>8-800-550-34-20 звонок по России бесплатный</w:t>
    </w:r>
  </w:p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sz w:val="20"/>
      </w:rPr>
      <w:t>8-902-225-07-94</w:t>
    </w:r>
  </w:p>
  <w:p w:rsidR="009552C8" w:rsidRPr="009552C8" w:rsidRDefault="009552C8" w:rsidP="009552C8">
    <w:pPr>
      <w:pStyle w:val="a8"/>
      <w:jc w:val="right"/>
      <w:rPr>
        <w:rFonts w:ascii="Times New Roman" w:hAnsi="Times New Roman" w:cs="Times New Roman"/>
        <w:sz w:val="20"/>
      </w:rPr>
    </w:pPr>
    <w:r w:rsidRPr="009552C8">
      <w:rPr>
        <w:rFonts w:ascii="Times New Roman" w:hAnsi="Times New Roman" w:cs="Times New Roman"/>
        <w:sz w:val="20"/>
        <w:lang w:val="en-US"/>
      </w:rPr>
      <w:t>E</w:t>
    </w:r>
    <w:r w:rsidRPr="009552C8">
      <w:rPr>
        <w:rFonts w:ascii="Times New Roman" w:hAnsi="Times New Roman" w:cs="Times New Roman"/>
        <w:sz w:val="20"/>
      </w:rPr>
      <w:t>-</w:t>
    </w:r>
    <w:r w:rsidRPr="009552C8">
      <w:rPr>
        <w:rFonts w:ascii="Times New Roman" w:hAnsi="Times New Roman" w:cs="Times New Roman"/>
        <w:sz w:val="20"/>
        <w:lang w:val="en-US"/>
      </w:rPr>
      <w:t>mail</w:t>
    </w:r>
    <w:r w:rsidRPr="009552C8">
      <w:rPr>
        <w:rFonts w:ascii="Times New Roman" w:hAnsi="Times New Roman" w:cs="Times New Roman"/>
        <w:sz w:val="20"/>
      </w:rPr>
      <w:t xml:space="preserve">: </w:t>
    </w:r>
    <w:r w:rsidRPr="009552C8">
      <w:rPr>
        <w:rFonts w:ascii="Times New Roman" w:hAnsi="Times New Roman" w:cs="Times New Roman"/>
        <w:sz w:val="20"/>
        <w:lang w:val="en-US"/>
      </w:rPr>
      <w:t>info</w:t>
    </w:r>
    <w:r w:rsidRPr="009552C8">
      <w:rPr>
        <w:rFonts w:ascii="Times New Roman" w:hAnsi="Times New Roman" w:cs="Times New Roman"/>
        <w:sz w:val="20"/>
      </w:rPr>
      <w:t>@</w:t>
    </w:r>
    <w:proofErr w:type="spellStart"/>
    <w:r w:rsidRPr="009552C8">
      <w:rPr>
        <w:rFonts w:ascii="Times New Roman" w:hAnsi="Times New Roman" w:cs="Times New Roman"/>
        <w:sz w:val="20"/>
        <w:lang w:val="en-US"/>
      </w:rPr>
      <w:t>rfug</w:t>
    </w:r>
    <w:proofErr w:type="spellEnd"/>
    <w:r w:rsidRPr="009552C8">
      <w:rPr>
        <w:rFonts w:ascii="Times New Roman" w:hAnsi="Times New Roman" w:cs="Times New Roman"/>
        <w:sz w:val="20"/>
      </w:rPr>
      <w:t>.</w:t>
    </w:r>
    <w:proofErr w:type="spellStart"/>
    <w:r w:rsidRPr="009552C8">
      <w:rPr>
        <w:rFonts w:ascii="Times New Roman" w:hAnsi="Times New Roman" w:cs="Times New Roman"/>
        <w:sz w:val="20"/>
        <w:lang w:val="en-US"/>
      </w:rPr>
      <w:t>ru</w:t>
    </w:r>
    <w:proofErr w:type="spellEnd"/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8" w:rsidRDefault="009552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002C0"/>
    <w:rsid w:val="00061336"/>
    <w:rsid w:val="0010736C"/>
    <w:rsid w:val="002317A2"/>
    <w:rsid w:val="00271C47"/>
    <w:rsid w:val="002B04D5"/>
    <w:rsid w:val="0035426B"/>
    <w:rsid w:val="005056F6"/>
    <w:rsid w:val="00514F8B"/>
    <w:rsid w:val="00585AC4"/>
    <w:rsid w:val="005B3567"/>
    <w:rsid w:val="00601AF5"/>
    <w:rsid w:val="00732E5E"/>
    <w:rsid w:val="007A3457"/>
    <w:rsid w:val="007B5BF7"/>
    <w:rsid w:val="00855D73"/>
    <w:rsid w:val="008E21F1"/>
    <w:rsid w:val="009552C8"/>
    <w:rsid w:val="0096623A"/>
    <w:rsid w:val="009B1324"/>
    <w:rsid w:val="009E7A0A"/>
    <w:rsid w:val="00A03B11"/>
    <w:rsid w:val="00B34CAE"/>
    <w:rsid w:val="00BC25B0"/>
    <w:rsid w:val="00BD71DC"/>
    <w:rsid w:val="00BF69F4"/>
    <w:rsid w:val="00C06F20"/>
    <w:rsid w:val="00C4278B"/>
    <w:rsid w:val="00CA0F35"/>
    <w:rsid w:val="00CC0DB5"/>
    <w:rsid w:val="00D707AB"/>
    <w:rsid w:val="00DA0E69"/>
    <w:rsid w:val="00DC6281"/>
    <w:rsid w:val="00EB3E5C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character" w:customStyle="1" w:styleId="textimportant">
    <w:name w:val="text_important"/>
    <w:basedOn w:val="a0"/>
    <w:rsid w:val="000002C0"/>
  </w:style>
  <w:style w:type="character" w:customStyle="1" w:styleId="40">
    <w:name w:val="Заголовок 4 Знак"/>
    <w:basedOn w:val="a0"/>
    <w:link w:val="4"/>
    <w:uiPriority w:val="9"/>
    <w:semiHidden/>
    <w:rsid w:val="00000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CC13-CC32-4343-AADF-6593C94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2022-05-02T07:56:00Z</cp:lastPrinted>
  <dcterms:created xsi:type="dcterms:W3CDTF">2022-07-20T14:02:00Z</dcterms:created>
  <dcterms:modified xsi:type="dcterms:W3CDTF">2022-07-20T14:02:00Z</dcterms:modified>
</cp:coreProperties>
</file>