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7C" w:rsidRDefault="00916D7C" w:rsidP="00E47319">
      <w:pPr>
        <w:rPr>
          <w:b/>
          <w:sz w:val="28"/>
          <w:szCs w:val="24"/>
        </w:rPr>
      </w:pPr>
    </w:p>
    <w:tbl>
      <w:tblPr>
        <w:tblW w:w="0" w:type="auto"/>
        <w:tblInd w:w="95" w:type="dxa"/>
        <w:tblLook w:val="04A0"/>
      </w:tblPr>
      <w:tblGrid>
        <w:gridCol w:w="9144"/>
        <w:gridCol w:w="364"/>
        <w:gridCol w:w="1078"/>
      </w:tblGrid>
      <w:tr w:rsidR="00E47319" w:rsidRPr="00E47319" w:rsidTr="00D550BB">
        <w:trPr>
          <w:trHeight w:val="36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D550B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E47319" w:rsidRPr="00E47319" w:rsidTr="00E47319">
        <w:trPr>
          <w:trHeight w:val="1320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лечебно-диагностических процедур, входящих в стоимость  санаторно-курортной путевки</w:t>
            </w:r>
          </w:p>
          <w:p w:rsidR="00E47319" w:rsidRPr="00E47319" w:rsidRDefault="00E47319" w:rsidP="00E4731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ЛПУ «Санаторий имени 30летия Победы» 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(комплексное санаторно-курортное лечение, программа «общетерапевтическая»: стандартные номера, улучшенные номера, номера категории  повышенной комфортности)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 пребывания не менее 10 дней. Наличие санаторно-курортной карты обязательно!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Диагностика.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обследований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10 - 11 дней</w:t>
            </w: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1.Доврачебный прием: измерение температуры, роста, массы тела,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2. Прием лечащего врача (первичный, повторный, заключительный)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3. Адаптационный период (диетпитание, питьевое лечение, прием лечащего врача) 1-2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1-2 дня </w:t>
            </w: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4. Прием и консультации врачей узких специальностей  в зависимости от сопутствующих заболеваний**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1*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5. 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клинические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: клинический анализ крови, анализ мочи общий,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общеклиническое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исследование сока простаты, мазок гинекологический или урологический;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биохимические: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АСТ, АЛТ, мочевая кислота, холестерин,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, глюкоза, билирубин, мочевина, ПТИ, альфа-амилаза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бактериологические: 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бактериологический посев мочи, бактериологический посев сока простаты  (по показаниям), посев на патогенную кишечную группу (кал)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6. ЭКГ (контроль ЭКГ по показаниям)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7319" w:rsidRPr="00E47319" w:rsidTr="00E473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- Виды и объемы диагностических процедур определяются лечащим врачом.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** - Диагностический блок распределяется на весь срок пребывания в санатории.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2. Лечебные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обследований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10- 11 дней</w:t>
            </w:r>
          </w:p>
        </w:tc>
      </w:tr>
      <w:tr w:rsidR="00E47319" w:rsidRPr="00E47319" w:rsidTr="00E47319">
        <w:trPr>
          <w:trHeight w:val="8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1.Диетическое питание по профилю заболевания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lastRenderedPageBreak/>
              <w:t>2. Питьевое лечение минеральной водой 3 раза в день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3. Ванны минеральные или с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фитосолями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4-5*</w:t>
            </w: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4. Лечебные души:  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Циркулярный или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Восходящий 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5. Грязелечение: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5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- на   базе  санатория (1 – 2 зоны) 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6. Ректальные тампоны*** (мужчины)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8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7. Аппаратная физиотерапия (СМТ, КВЧ, УВЧ, УЗ, УФО,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рсонваль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8. Сифонные промывания кишечника минеральной водой***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9. Лекарственные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1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10. Гинекологические орошения минеральной водой, гинекологические грязевые тампоны или лекарственные тампоны и ванночки (женщины) по назначению гинеколога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11. Массаж ручной классический 1,5 ед.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12. Лечебная физкультура, дозированная ходьба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13. Лечебная гимнастика в бассейне или свободное плавание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14. Массаж предстательной железы (мужчины)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47319" w:rsidRPr="00E47319" w:rsidTr="00E47319">
        <w:trPr>
          <w:trHeight w:val="8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Аэроионофитотерапия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или групповая психотерапия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47319" w:rsidRPr="00E47319" w:rsidTr="00E47319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16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по профилю заболевания, кислородный коктейль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на срок путевки</w:t>
            </w:r>
          </w:p>
        </w:tc>
      </w:tr>
      <w:tr w:rsidR="00E47319" w:rsidRPr="00E47319" w:rsidTr="00E4731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Десневой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душ,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парадонтогрязь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(по назначению стоматолога) 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04.май</w:t>
            </w:r>
          </w:p>
        </w:tc>
      </w:tr>
      <w:tr w:rsidR="00E47319" w:rsidRPr="00E47319" w:rsidTr="00E4731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18. Оказание экстренной медицинской помощи (в том числе стоматологической)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11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19. Инъекции внутримышечные, подкожные, внутривенные (без учета стоимости медикаментов, по назначению лечащего врача)**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ind w:firstLineChars="300" w:firstLine="720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E4731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и объемы лечебных процедур определяются лечащим врачом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** Капельные внутривенные вливания оплачиваются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на платные медицинские услуги.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*** Для назначения процедур иметь протокол обследования кишечника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сигмоскопия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) давностью не боле трех месяцев</w:t>
            </w:r>
          </w:p>
        </w:tc>
      </w:tr>
      <w:tr w:rsidR="00E47319" w:rsidRPr="00E47319" w:rsidTr="00E47319">
        <w:trPr>
          <w:trHeight w:val="1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 бронировании путевки на санаторно-курортное лечение клиент делает выбор медицинской программы. Назначение медицинских процедур осуществляется лечащим врачом в рамках выбранной и  оплачиваемой клиентом лечебной программы.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7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Замена процедур возможна только при наличии противопоказаний для </w:t>
            </w:r>
            <w:proofErr w:type="gramStart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бальнеолечения</w:t>
            </w:r>
            <w:proofErr w:type="spellEnd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, лечебный комплекс определяется решением врачебной комиссии (ВК).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7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Непосещение процедур, назначенных врачом, по вине Потребителя без документально подтвержденных уважительных причин не является основанием для возврата денежных средств.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лечебно-диагностических процедур, не указанных в п.1 «Диагностика» и п.2 «Лечение», оказываются санаторием за дополнительную плату </w:t>
            </w:r>
            <w:proofErr w:type="gramStart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платные медицинские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Все виды оказываемых медицинских услуг лицензированы и сертифицированы.</w:t>
            </w:r>
          </w:p>
        </w:tc>
      </w:tr>
      <w:tr w:rsidR="00E47319" w:rsidRPr="00E47319" w:rsidTr="00E47319">
        <w:trPr>
          <w:trHeight w:val="6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Отпуск процедур на базе ЖГБЛ (общая грязь, радоновые ванны, радоновые гинекологические орошения) назначаются лечащим врачом на путевку от 14 дней.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D7F" w:rsidRDefault="00124D7F" w:rsidP="00124D7F">
      <w:pPr>
        <w:jc w:val="center"/>
        <w:rPr>
          <w:b/>
          <w:sz w:val="28"/>
          <w:szCs w:val="24"/>
        </w:rPr>
      </w:pPr>
    </w:p>
    <w:tbl>
      <w:tblPr>
        <w:tblW w:w="0" w:type="auto"/>
        <w:tblInd w:w="95" w:type="dxa"/>
        <w:tblLook w:val="04A0"/>
      </w:tblPr>
      <w:tblGrid>
        <w:gridCol w:w="7955"/>
        <w:gridCol w:w="898"/>
        <w:gridCol w:w="876"/>
        <w:gridCol w:w="857"/>
      </w:tblGrid>
      <w:tr w:rsidR="00E47319" w:rsidRPr="00E47319" w:rsidTr="00E4731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ПЕРЕЧЕНЬ</w:t>
            </w:r>
          </w:p>
        </w:tc>
      </w:tr>
      <w:tr w:rsidR="00E47319" w:rsidRPr="00E47319" w:rsidTr="00E47319">
        <w:trPr>
          <w:trHeight w:val="1119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лечебно-диагностических процедур, входящих в стоимость  санаторно-курортной путевки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ЛПУ «Санаторий имени 30летия Победы»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комплексное санаторно-курортное лечение для номеров «Люкс»</w:t>
            </w:r>
          </w:p>
          <w:p w:rsidR="00E47319" w:rsidRPr="00E47319" w:rsidRDefault="00E47319" w:rsidP="00E473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заболевания ЖКТ, почек и мочеполовой системы, программа «общетерапевтическая»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Наличие санаторно-курортной карты обязательно!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b/>
                <w:bCs/>
                <w:color w:val="000000"/>
                <w:sz w:val="28"/>
                <w:szCs w:val="28"/>
                <w:lang w:eastAsia="ru-RU"/>
              </w:rPr>
              <w:t>1. Диагностика</w:t>
            </w:r>
          </w:p>
        </w:tc>
      </w:tr>
      <w:tr w:rsidR="00E47319" w:rsidRPr="00E47319" w:rsidTr="00E47319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обследований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10-14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до 21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 Доврачебный прием: измерение температуры, роста, массы тела, артериального давления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5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2. Прием лечащего врача (первичный, повторный, заключительный)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8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3. Адаптационный период (диетпитание, питьевое лечение, прием лечащего врача) 1-2 дня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8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4. Прием и консультации врачей узких специальностей  в зависимости от сопутствующих заболеваний.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Урофлоуметрия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6. Лабораторные исследования, всего,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8-10*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10-12*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клинические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: клинический анализ крови, анализ мочи общий,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общеклиническое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исследование сока простаты, мазок гинекологический или урологический;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биохимические</w:t>
            </w:r>
            <w:proofErr w:type="gramEnd"/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билирубин,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, глюкоза, ПТИ, АСТ,  АЛТ, мочевая кислота, холестерин общий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бактериологические: 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бактериологический посев мочи, секрета простаты,  посев на микрофлору и определение чувствительности к антибиотикам (отделяемое ротоглотки, носа, околоносовых пазух)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ИФА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мужчины – ПСА, тестостерон, ХУМ;  женщины – ФСГ, ЛГ,  пролактин, ХУМ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7. Функциональная диагностика (ЭКГ, РЭГ, РВГ)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8. Ультразвуковая диагностика по профилю курорта, УЗИ почек, УЗИ печени, желчного пузыря, поджелудочной железы, УЗИ   молочных желез, УЗИ 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гинекологическое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, ТРУЗИ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до 10,5    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до 10,5   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9. Эндоскопические методы (RRS, цистоскопия, уретроскопия) – по мед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оказаниям*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lastRenderedPageBreak/>
              <w:t>10. Рентгенодиагностика по медицинским показаниям: рентгенография органов грудной клетки, обзорный снимок брюшной полости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b/>
                <w:bCs/>
                <w:color w:val="000000"/>
                <w:sz w:val="32"/>
                <w:szCs w:val="32"/>
                <w:lang w:eastAsia="ru-RU"/>
              </w:rPr>
              <w:t>*</w:t>
            </w:r>
            <w:r w:rsidRPr="00E47319">
              <w:rPr>
                <w:color w:val="000000"/>
                <w:sz w:val="32"/>
                <w:szCs w:val="32"/>
                <w:lang w:eastAsia="ru-RU"/>
              </w:rPr>
              <w:t xml:space="preserve">   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- Виды и объемы диагностических процедур определяются лечащим врачом.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     Диагностический блок распределяется на весь срок пребывания в санатории.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b/>
                <w:bCs/>
                <w:color w:val="000000"/>
                <w:sz w:val="28"/>
                <w:szCs w:val="28"/>
                <w:lang w:eastAsia="ru-RU"/>
              </w:rPr>
              <w:t>2. Лечебные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и наименование процедур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47319" w:rsidRPr="00E47319" w:rsidTr="00E47319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10-13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до 21 дня</w:t>
            </w:r>
          </w:p>
        </w:tc>
      </w:tr>
      <w:tr w:rsidR="00E47319" w:rsidRPr="00E47319" w:rsidTr="00E47319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1.Диетическое питание по профилю заболевания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9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2. Питьевое лечение минеральной водой 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Железноводского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типа 3 раза в день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3. Ванны (минеральные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пенно-солодковые ванны,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ванны с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фитосолями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4. Лечебные души (подводный душ-массаж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циркулярный, восходящий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4-камерная ванна струйно-контрастная)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5.  Грязелечение: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7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- на   базе  санатория (1 – 2 зоны) или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99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- общая грязь на базе ЖБГЛ (по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оказаниям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) (см. п.2 Примечания) от 14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6. Грязевые ректальные тампоны (мужчины)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7-8**</w:t>
            </w:r>
          </w:p>
        </w:tc>
      </w:tr>
      <w:tr w:rsidR="00E47319" w:rsidRPr="00E47319" w:rsidTr="00E47319">
        <w:trPr>
          <w:trHeight w:val="16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7. Гинекологические орошения минеральной водой,  гинекологические грязевые  тампоны или лекарственные тампоны и ванночки (женщины)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7-8**</w:t>
            </w:r>
          </w:p>
        </w:tc>
      </w:tr>
      <w:tr w:rsidR="00E47319" w:rsidRPr="00E47319" w:rsidTr="00E4731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8. Аппаратная физиотерапия </w:t>
            </w:r>
            <w:r w:rsidRPr="00E47319">
              <w:rPr>
                <w:color w:val="000000"/>
                <w:sz w:val="22"/>
                <w:szCs w:val="22"/>
                <w:lang w:eastAsia="ru-RU"/>
              </w:rPr>
              <w:t>(в том числе «Интратон-4», «</w:t>
            </w:r>
            <w:proofErr w:type="spellStart"/>
            <w:r w:rsidRPr="00E47319">
              <w:rPr>
                <w:color w:val="000000"/>
                <w:sz w:val="22"/>
                <w:szCs w:val="22"/>
                <w:lang w:eastAsia="ru-RU"/>
              </w:rPr>
              <w:t>Интрамаг-М</w:t>
            </w:r>
            <w:proofErr w:type="spellEnd"/>
            <w:r w:rsidRPr="00E47319">
              <w:rPr>
                <w:color w:val="000000"/>
                <w:sz w:val="22"/>
                <w:szCs w:val="22"/>
                <w:lang w:eastAsia="ru-RU"/>
              </w:rPr>
              <w:t xml:space="preserve">» с приставками, </w:t>
            </w:r>
            <w:proofErr w:type="spellStart"/>
            <w:r w:rsidRPr="00E47319">
              <w:rPr>
                <w:color w:val="000000"/>
                <w:sz w:val="22"/>
                <w:szCs w:val="22"/>
                <w:lang w:eastAsia="ru-RU"/>
              </w:rPr>
              <w:t>ЛОД-терапия</w:t>
            </w:r>
            <w:proofErr w:type="spellEnd"/>
            <w:r w:rsidRPr="00E47319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2"/>
                <w:szCs w:val="22"/>
                <w:lang w:eastAsia="ru-RU"/>
              </w:rPr>
              <w:t>магнитолазеротерапия</w:t>
            </w:r>
            <w:proofErr w:type="spellEnd"/>
            <w:r w:rsidRPr="00E47319">
              <w:rPr>
                <w:color w:val="000000"/>
                <w:sz w:val="22"/>
                <w:szCs w:val="22"/>
                <w:lang w:eastAsia="ru-RU"/>
              </w:rPr>
              <w:t xml:space="preserve">, общая </w:t>
            </w:r>
            <w:proofErr w:type="spellStart"/>
            <w:r w:rsidRPr="00E47319">
              <w:rPr>
                <w:color w:val="000000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E47319">
              <w:rPr>
                <w:color w:val="000000"/>
                <w:sz w:val="22"/>
                <w:szCs w:val="22"/>
                <w:lang w:eastAsia="ru-RU"/>
              </w:rPr>
              <w:t xml:space="preserve"> на аппарате «</w:t>
            </w:r>
            <w:proofErr w:type="spellStart"/>
            <w:r w:rsidRPr="00E47319">
              <w:rPr>
                <w:color w:val="000000"/>
                <w:sz w:val="22"/>
                <w:szCs w:val="22"/>
                <w:lang w:eastAsia="ru-RU"/>
              </w:rPr>
              <w:t>Магнитотурботрон</w:t>
            </w:r>
            <w:proofErr w:type="spellEnd"/>
            <w:r w:rsidRPr="00E47319">
              <w:rPr>
                <w:color w:val="000000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8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9. Инстилляции по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оказаниям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7-8*</w:t>
            </w:r>
          </w:p>
        </w:tc>
      </w:tr>
      <w:tr w:rsidR="00E47319" w:rsidRPr="00E47319" w:rsidTr="00E47319">
        <w:trPr>
          <w:trHeight w:val="8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lastRenderedPageBreak/>
              <w:t>10. Сифонные промывания кишечника минеральной водой***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3***</w:t>
            </w:r>
          </w:p>
        </w:tc>
      </w:tr>
      <w:tr w:rsidR="00E47319" w:rsidRPr="00E47319" w:rsidTr="00E4731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11. Лекарственные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12. Массаж ручной классический (2 зоны)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7319" w:rsidRPr="00E47319" w:rsidTr="00E4731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13. Массаж предстательной железы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14. Лечебная физкультура в зале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319" w:rsidRPr="00E47319" w:rsidTr="00E47319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15. Лечебная гимнастика в  бассейне или свободное плавание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7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Десневой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душ,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парадонтогрязь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по назначению стоматолога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color w:val="000000"/>
                <w:sz w:val="32"/>
                <w:szCs w:val="32"/>
                <w:vertAlign w:val="superscript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E47319"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7-8*</w:t>
            </w:r>
          </w:p>
        </w:tc>
      </w:tr>
      <w:tr w:rsidR="00E47319" w:rsidRPr="00E47319" w:rsidTr="00E473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17. Ингаляции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по профилю заболевания, кислородный коктейль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На срок путевки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На срок путевки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На срок путевки</w:t>
            </w:r>
          </w:p>
        </w:tc>
      </w:tr>
      <w:tr w:rsidR="00E47319" w:rsidRPr="00E47319" w:rsidTr="00E4731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19. Инъекции:  внутримышечные, подкожные, внутривенные (без учета стоимости медикаментов) по назначению лечащего врача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20. Оказание экстренной медицинской помощи (в том числе стоматологической)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** По медицинским показаниям по назначению лечащего врача.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*** Для назначения процедур иметь протокол обследования кишечника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сигмоскопия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) давностью не боле трех месяцев</w:t>
            </w:r>
          </w:p>
        </w:tc>
      </w:tr>
      <w:tr w:rsidR="00E47319" w:rsidRPr="00E47319" w:rsidTr="00E47319">
        <w:trPr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  Внутривенные капельные вливания в стоимость санаторно-курортной путевки не входят.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При бронировании путевки на санаторно-курортное лечение клиент делает выбор медицинской программы. Назначение медицинских процедур осуществляется лечащим врачом в рамках выбранной и оплаченной клиентом лечебной программы. 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Замена процедур возможна только при наличии противопоказаний для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бальнеогрязелечения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 лечебный комплекс определяется решением врачебной комиссии (ВК). </w:t>
            </w:r>
          </w:p>
        </w:tc>
      </w:tr>
      <w:tr w:rsidR="00E47319" w:rsidRPr="00E47319" w:rsidTr="00E4731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333333"/>
                <w:sz w:val="24"/>
                <w:szCs w:val="24"/>
                <w:lang w:eastAsia="ru-RU"/>
              </w:rPr>
            </w:pPr>
            <w:r w:rsidRPr="00E47319">
              <w:rPr>
                <w:color w:val="333333"/>
                <w:sz w:val="24"/>
                <w:szCs w:val="24"/>
                <w:lang w:eastAsia="ru-RU"/>
              </w:rPr>
              <w:t>Непосещение процедур, назначенных врачом, по вине Потребителя без документально подтвержденных уважительных причин не является основанием для возврата денежных средств.</w:t>
            </w:r>
          </w:p>
        </w:tc>
      </w:tr>
    </w:tbl>
    <w:p w:rsidR="001D7FEF" w:rsidRDefault="001D7FEF" w:rsidP="00124D7F">
      <w:pPr>
        <w:pStyle w:val="af"/>
        <w:spacing w:before="0" w:beforeAutospacing="0" w:after="0" w:afterAutospacing="0"/>
        <w:rPr>
          <w:rStyle w:val="af0"/>
        </w:rPr>
      </w:pPr>
    </w:p>
    <w:p w:rsidR="00E47319" w:rsidRDefault="00E47319" w:rsidP="00124D7F">
      <w:pPr>
        <w:pStyle w:val="af"/>
        <w:spacing w:before="0" w:beforeAutospacing="0" w:after="0" w:afterAutospacing="0"/>
        <w:rPr>
          <w:rStyle w:val="af0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7384"/>
        <w:gridCol w:w="567"/>
        <w:gridCol w:w="1276"/>
        <w:gridCol w:w="142"/>
        <w:gridCol w:w="223"/>
        <w:gridCol w:w="497"/>
        <w:gridCol w:w="497"/>
      </w:tblGrid>
      <w:tr w:rsidR="00E47319" w:rsidRPr="00E47319" w:rsidTr="00E47319">
        <w:trPr>
          <w:trHeight w:val="31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ПЕРЕЧЕНЬ</w:t>
            </w:r>
          </w:p>
        </w:tc>
      </w:tr>
      <w:tr w:rsidR="00E47319" w:rsidRPr="00E47319" w:rsidTr="00E47319">
        <w:trPr>
          <w:trHeight w:val="1260"/>
        </w:trPr>
        <w:tc>
          <w:tcPr>
            <w:tcW w:w="105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лечебно-диагностических процедур, входящих в стоимость  санаторно-курортной путевки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ЛПУ «Санаторий имени 30-летия   Победы» 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«ДЕТСКАЯ КОМПЛЕКСНАЯ» для детей от 4 до 14 лет </w:t>
            </w:r>
          </w:p>
          <w:p w:rsidR="00E47319" w:rsidRPr="00E47319" w:rsidRDefault="00E47319" w:rsidP="00E47319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(комплексное санаторно-курортное лечение для детей с родителями)</w:t>
            </w:r>
          </w:p>
        </w:tc>
      </w:tr>
      <w:tr w:rsidR="00E47319" w:rsidRPr="00E47319" w:rsidTr="00E47319">
        <w:trPr>
          <w:trHeight w:val="69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Наличие санаторно-курортной карты обязательно, обследование (</w:t>
            </w:r>
            <w:proofErr w:type="spellStart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бакпосев</w:t>
            </w:r>
            <w:proofErr w:type="spellEnd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дифтерию из носа и зева, </w:t>
            </w:r>
            <w:proofErr w:type="spellStart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бакпосев</w:t>
            </w:r>
            <w:proofErr w:type="spellEnd"/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патогенную кишечную группу, кал на яйца гельминтов, соскоб на энтеробиоз) производится за дополнительную плату.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1. Диагностика.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обследований</w:t>
            </w:r>
          </w:p>
        </w:tc>
        <w:tc>
          <w:tcPr>
            <w:tcW w:w="3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47319" w:rsidRPr="00E47319" w:rsidTr="00E47319">
        <w:trPr>
          <w:trHeight w:val="870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12-17 дней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18-21 дней</w:t>
            </w:r>
          </w:p>
        </w:tc>
      </w:tr>
      <w:tr w:rsidR="00E47319" w:rsidRPr="00E47319" w:rsidTr="00E47319">
        <w:trPr>
          <w:trHeight w:val="645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ind w:firstLineChars="500" w:firstLine="1200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E47319">
              <w:rPr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Доврачебный прием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7319" w:rsidRPr="00E47319" w:rsidTr="00E47319">
        <w:trPr>
          <w:trHeight w:val="630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ind w:firstLineChars="500" w:firstLine="1200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E47319">
              <w:rPr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Прием лечащего врача первичный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47319">
              <w:rPr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675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ind w:firstLineChars="500" w:firstLine="1200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E47319">
              <w:rPr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Динамическое наблюдение врача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855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4. Консультации врачей узких специальностей (по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медпоказаниям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690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5. Лабораторные исследования,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315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990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клинические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: клинический анализ крови, анализ мочи общий,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5*</w:t>
            </w:r>
          </w:p>
        </w:tc>
      </w:tr>
      <w:tr w:rsidR="00E47319" w:rsidRPr="00E47319" w:rsidTr="00E47319">
        <w:trPr>
          <w:trHeight w:val="1065"/>
        </w:trPr>
        <w:tc>
          <w:tcPr>
            <w:tcW w:w="73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бактериологические исследования  (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бактериологический посев мочи, мазки на микрофлору из зева и носа) ***</w:t>
            </w:r>
            <w:r w:rsidRPr="00E47319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319" w:rsidRPr="00E47319" w:rsidTr="00E47319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1005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6. Функциональная диагностика: ЭКГ — по показаниям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1*</w:t>
            </w:r>
          </w:p>
        </w:tc>
      </w:tr>
      <w:tr w:rsidR="00E47319" w:rsidRPr="00E47319" w:rsidTr="00E47319">
        <w:trPr>
          <w:trHeight w:val="975"/>
        </w:trPr>
        <w:tc>
          <w:tcPr>
            <w:tcW w:w="7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7. Ультразвуковая диагностика по профилю заболевания (урология или гастроэнтерология)  *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>. ед.</w:t>
            </w:r>
          </w:p>
        </w:tc>
      </w:tr>
      <w:tr w:rsidR="00E47319" w:rsidRPr="00E47319" w:rsidTr="00E47319">
        <w:trPr>
          <w:trHeight w:val="40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7319">
              <w:rPr>
                <w:b/>
                <w:bCs/>
                <w:color w:val="000000"/>
                <w:sz w:val="32"/>
                <w:szCs w:val="32"/>
                <w:lang w:eastAsia="ru-RU"/>
              </w:rPr>
              <w:t>*</w:t>
            </w:r>
            <w:r w:rsidRPr="00E47319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>- Виды и объемы диагностических процедур определяются лечащим врачом.</w:t>
            </w:r>
          </w:p>
        </w:tc>
      </w:tr>
      <w:tr w:rsidR="00E47319" w:rsidRPr="00E47319" w:rsidTr="00E47319">
        <w:trPr>
          <w:trHeight w:val="31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** - Диагностический блок распределяется на весь срок пребывания в санатории.</w:t>
            </w:r>
          </w:p>
        </w:tc>
      </w:tr>
      <w:tr w:rsidR="00E47319" w:rsidRPr="00E47319" w:rsidTr="00E47319">
        <w:trPr>
          <w:trHeight w:val="315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2. Лечебные процедуры.</w:t>
            </w: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510"/>
        </w:trPr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и наименование процедур</w:t>
            </w:r>
          </w:p>
        </w:tc>
        <w:tc>
          <w:tcPr>
            <w:tcW w:w="2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47319" w:rsidRPr="00E47319" w:rsidTr="00E47319">
        <w:trPr>
          <w:trHeight w:val="330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12-17 дней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18-21 дней</w:t>
            </w:r>
          </w:p>
        </w:tc>
      </w:tr>
      <w:tr w:rsidR="00E47319" w:rsidRPr="00E47319" w:rsidTr="00E47319">
        <w:trPr>
          <w:trHeight w:val="79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1.Диетическое питание по профилю заболевания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70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2. Прием минеральной воды  3 раза в день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70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3. Минеральные ванны или ванны с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фитосолями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на пресной воде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67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4. Грязелечение (локальная грязь) на базе санатория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330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1 – 2 зоны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319" w:rsidRPr="00E47319" w:rsidTr="00E47319">
        <w:trPr>
          <w:trHeight w:val="750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5. Аппаратная физиотерапия 1 вид по показаниям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319" w:rsidRPr="00E47319" w:rsidTr="00E47319">
        <w:trPr>
          <w:trHeight w:val="67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E47319">
              <w:rPr>
                <w:color w:val="000000"/>
                <w:sz w:val="24"/>
                <w:szCs w:val="24"/>
                <w:lang w:eastAsia="ru-RU"/>
              </w:rPr>
              <w:t>Лекарственные</w:t>
            </w:r>
            <w:proofErr w:type="gram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— по показаниям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319" w:rsidRPr="00E47319" w:rsidTr="00E47319">
        <w:trPr>
          <w:trHeight w:val="70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7. Массаж ручной классический 1,5 ед. (1 зона)**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6**</w:t>
            </w:r>
          </w:p>
        </w:tc>
      </w:tr>
      <w:tr w:rsidR="00E47319" w:rsidRPr="00E47319" w:rsidTr="00E47319">
        <w:trPr>
          <w:trHeight w:val="600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8. Кислородный коктейль или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На срок путевки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На срок путевки</w:t>
            </w:r>
          </w:p>
        </w:tc>
      </w:tr>
      <w:tr w:rsidR="00E47319" w:rsidRPr="00E47319" w:rsidTr="00E47319">
        <w:trPr>
          <w:trHeight w:val="885"/>
        </w:trPr>
        <w:tc>
          <w:tcPr>
            <w:tcW w:w="7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12. Оказание экстренной медицинской помощи (в том числе стоматологической)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47319" w:rsidRPr="00E47319" w:rsidTr="00E47319">
        <w:trPr>
          <w:trHeight w:val="1497"/>
        </w:trPr>
        <w:tc>
          <w:tcPr>
            <w:tcW w:w="105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*- Виды и объемы лечебных процедур определяются лечащим врачом;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>** Массаж ручной классический назначается при сроке путевки от 12 дней;</w:t>
            </w:r>
          </w:p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*** Бактериологические: бактериологический посев мочи, мазки на микрофлору из зева и носа - по </w:t>
            </w:r>
            <w:proofErr w:type="spellStart"/>
            <w:r w:rsidRPr="00E47319">
              <w:rPr>
                <w:color w:val="000000"/>
                <w:sz w:val="24"/>
                <w:szCs w:val="24"/>
                <w:lang w:eastAsia="ru-RU"/>
              </w:rPr>
              <w:t>медпоказаниям</w:t>
            </w:r>
            <w:proofErr w:type="spellEnd"/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бесплатно</w:t>
            </w:r>
          </w:p>
          <w:p w:rsidR="00E47319" w:rsidRPr="00E47319" w:rsidRDefault="00E47319" w:rsidP="00E47319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  Посев на дифтерию из зева и носа – за дополнительную плату</w:t>
            </w:r>
          </w:p>
        </w:tc>
      </w:tr>
      <w:tr w:rsidR="00E47319" w:rsidRPr="00E47319" w:rsidTr="00E47319">
        <w:trPr>
          <w:trHeight w:val="315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Все лечебно-диагностические процедуры проводятся в присутствии родителей.</w:t>
            </w:r>
          </w:p>
        </w:tc>
      </w:tr>
      <w:tr w:rsidR="00E47319" w:rsidRPr="00E47319" w:rsidTr="00E47319">
        <w:trPr>
          <w:trHeight w:val="315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15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47319">
              <w:rPr>
                <w:color w:val="000000"/>
                <w:sz w:val="24"/>
                <w:szCs w:val="24"/>
                <w:lang w:eastAsia="ru-RU"/>
              </w:rPr>
              <w:t xml:space="preserve">      Сроки путевки для детей определяются сроками пребывания  родителей.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33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47319" w:rsidRPr="00E47319" w:rsidTr="00E47319">
        <w:trPr>
          <w:trHeight w:val="1794"/>
        </w:trPr>
        <w:tc>
          <w:tcPr>
            <w:tcW w:w="105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319" w:rsidRPr="00E47319" w:rsidRDefault="00E47319" w:rsidP="00E47319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  <w:r w:rsidRPr="00E47319">
              <w:rPr>
                <w:color w:val="000000"/>
                <w:sz w:val="26"/>
                <w:szCs w:val="26"/>
                <w:lang w:eastAsia="ru-RU"/>
              </w:rPr>
              <w:t xml:space="preserve">При бронировании путевки на санаторно-курортное лечение клиент делает выбор медицинской программы. Назначение медицинских процедур осуществляется лечащим врачом в рамках выбранной и оплаченной клиентом лечебной программы. </w:t>
            </w:r>
          </w:p>
          <w:p w:rsidR="00E47319" w:rsidRPr="00E47319" w:rsidRDefault="00E47319" w:rsidP="00E47319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47319">
              <w:rPr>
                <w:color w:val="000000"/>
                <w:sz w:val="26"/>
                <w:szCs w:val="26"/>
                <w:lang w:eastAsia="ru-RU"/>
              </w:rPr>
              <w:t xml:space="preserve">Замена процедур возможна только при наличии противопоказаний для </w:t>
            </w:r>
            <w:proofErr w:type="gramStart"/>
            <w:r w:rsidRPr="00E47319">
              <w:rPr>
                <w:color w:val="000000"/>
                <w:sz w:val="26"/>
                <w:szCs w:val="26"/>
                <w:lang w:eastAsia="ru-RU"/>
              </w:rPr>
              <w:t>активного</w:t>
            </w:r>
            <w:proofErr w:type="gramEnd"/>
            <w:r w:rsidRPr="00E4731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7319">
              <w:rPr>
                <w:color w:val="000000"/>
                <w:sz w:val="26"/>
                <w:szCs w:val="26"/>
                <w:lang w:eastAsia="ru-RU"/>
              </w:rPr>
              <w:t>бальнеогрязелечения</w:t>
            </w:r>
            <w:proofErr w:type="spellEnd"/>
            <w:r w:rsidRPr="00E47319">
              <w:rPr>
                <w:color w:val="000000"/>
                <w:sz w:val="26"/>
                <w:szCs w:val="26"/>
                <w:lang w:eastAsia="ru-RU"/>
              </w:rPr>
              <w:t xml:space="preserve">,  лечебный комплекс определяется решением врачебной комиссии (ВК). </w:t>
            </w:r>
          </w:p>
        </w:tc>
      </w:tr>
    </w:tbl>
    <w:p w:rsidR="001D7FEF" w:rsidRDefault="001D7FEF" w:rsidP="00124D7F">
      <w:pPr>
        <w:pStyle w:val="af"/>
        <w:spacing w:before="0" w:beforeAutospacing="0" w:after="0" w:afterAutospacing="0"/>
        <w:rPr>
          <w:rStyle w:val="af0"/>
        </w:rPr>
      </w:pPr>
    </w:p>
    <w:p w:rsidR="00D02DEE" w:rsidRDefault="00D02DEE" w:rsidP="00124D7F">
      <w:pPr>
        <w:pStyle w:val="af"/>
        <w:spacing w:before="0" w:beforeAutospacing="0" w:after="0" w:afterAutospacing="0"/>
        <w:rPr>
          <w:rStyle w:val="af0"/>
        </w:rPr>
      </w:pPr>
    </w:p>
    <w:p w:rsidR="00D02DEE" w:rsidRDefault="00D02DEE" w:rsidP="00124D7F">
      <w:pPr>
        <w:pStyle w:val="af"/>
        <w:spacing w:before="0" w:beforeAutospacing="0" w:after="0" w:afterAutospacing="0"/>
        <w:rPr>
          <w:rStyle w:val="af0"/>
        </w:rPr>
      </w:pPr>
    </w:p>
    <w:p w:rsidR="00D02DEE" w:rsidRDefault="00D02DEE" w:rsidP="00124D7F">
      <w:pPr>
        <w:pStyle w:val="af"/>
        <w:spacing w:before="0" w:beforeAutospacing="0" w:after="0" w:afterAutospacing="0"/>
        <w:rPr>
          <w:rStyle w:val="af0"/>
        </w:rPr>
      </w:pPr>
    </w:p>
    <w:p w:rsidR="00B83E03" w:rsidRPr="00124D7F" w:rsidRDefault="00B83E03" w:rsidP="00916D7C">
      <w:pPr>
        <w:rPr>
          <w:b/>
          <w:sz w:val="28"/>
          <w:szCs w:val="24"/>
        </w:rPr>
      </w:pPr>
    </w:p>
    <w:sectPr w:rsidR="00B83E03" w:rsidRPr="00124D7F" w:rsidSect="001D7FEF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19" w:rsidRDefault="00E47319" w:rsidP="001C1ACC">
      <w:r>
        <w:separator/>
      </w:r>
    </w:p>
  </w:endnote>
  <w:endnote w:type="continuationSeparator" w:id="0">
    <w:p w:rsidR="00E47319" w:rsidRDefault="00E47319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19" w:rsidRDefault="00E47319" w:rsidP="001C1ACC">
      <w:r>
        <w:separator/>
      </w:r>
    </w:p>
  </w:footnote>
  <w:footnote w:type="continuationSeparator" w:id="0">
    <w:p w:rsidR="00E47319" w:rsidRDefault="00E47319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19" w:rsidRPr="00F1612E" w:rsidRDefault="00E47319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 xml:space="preserve">им. 30 </w:t>
    </w:r>
    <w:proofErr w:type="spellStart"/>
    <w:r>
      <w:rPr>
        <w:b/>
        <w:color w:val="000000"/>
      </w:rPr>
      <w:t>летия</w:t>
    </w:r>
    <w:proofErr w:type="spellEnd"/>
    <w:r>
      <w:rPr>
        <w:b/>
        <w:color w:val="000000"/>
      </w:rPr>
      <w:t xml:space="preserve"> Победы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E47319" w:rsidRPr="0028246E" w:rsidRDefault="00E47319" w:rsidP="0028246E">
    <w:pPr>
      <w:pStyle w:val="a8"/>
      <w:jc w:val="right"/>
      <w:rPr>
        <w:color w:val="000000"/>
      </w:rPr>
    </w:pPr>
    <w:r w:rsidRPr="0028246E">
      <w:rPr>
        <w:color w:val="000000"/>
      </w:rPr>
      <w:t>8-800-550-34-90 - звонок по России бесплатный</w:t>
    </w:r>
  </w:p>
  <w:p w:rsidR="00E47319" w:rsidRDefault="00E47319" w:rsidP="0028246E">
    <w:pPr>
      <w:pStyle w:val="a8"/>
      <w:jc w:val="right"/>
      <w:rPr>
        <w:color w:val="000000"/>
      </w:rPr>
    </w:pPr>
    <w:r w:rsidRPr="0028246E">
      <w:rPr>
        <w:color w:val="000000"/>
      </w:rPr>
      <w:t>8-902-331-70-75, 8-8652-20-50-76</w:t>
    </w:r>
  </w:p>
  <w:p w:rsidR="00E47319" w:rsidRPr="00916D7C" w:rsidRDefault="00E47319" w:rsidP="001C1ACC">
    <w:pPr>
      <w:pStyle w:val="a8"/>
      <w:jc w:val="right"/>
    </w:pPr>
    <w:r w:rsidRPr="0028246E">
      <w:rPr>
        <w:color w:val="000000"/>
        <w:lang w:val="en-US"/>
      </w:rPr>
      <w:t>E</w:t>
    </w:r>
    <w:r w:rsidRPr="00916D7C">
      <w:rPr>
        <w:color w:val="000000"/>
      </w:rPr>
      <w:t>-</w:t>
    </w:r>
    <w:r w:rsidRPr="0028246E">
      <w:rPr>
        <w:color w:val="000000"/>
        <w:lang w:val="en-US"/>
      </w:rPr>
      <w:t>mail</w:t>
    </w:r>
    <w:r w:rsidRPr="00916D7C">
      <w:rPr>
        <w:color w:val="000000"/>
      </w:rPr>
      <w:t xml:space="preserve">: </w:t>
    </w:r>
    <w:hyperlink r:id="rId1" w:history="1">
      <w:r w:rsidRPr="0028246E">
        <w:rPr>
          <w:rStyle w:val="ae"/>
          <w:lang w:val="en-US"/>
        </w:rPr>
        <w:t>info</w:t>
      </w:r>
      <w:r w:rsidRPr="00916D7C">
        <w:rPr>
          <w:rStyle w:val="ae"/>
        </w:rPr>
        <w:t>@</w:t>
      </w:r>
      <w:r w:rsidRPr="0028246E">
        <w:rPr>
          <w:rStyle w:val="ae"/>
          <w:lang w:val="en-US"/>
        </w:rPr>
        <w:t>kavminvods</w:t>
      </w:r>
      <w:r w:rsidRPr="00916D7C">
        <w:rPr>
          <w:rStyle w:val="ae"/>
        </w:rPr>
        <w:t>.</w:t>
      </w:r>
      <w:r w:rsidRPr="0028246E">
        <w:rPr>
          <w:rStyle w:val="ae"/>
          <w:lang w:val="en-US"/>
        </w:rPr>
        <w:t>ru</w:t>
      </w:r>
    </w:hyperlink>
  </w:p>
  <w:p w:rsidR="00E47319" w:rsidRPr="00916D7C" w:rsidRDefault="00E473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64B"/>
    <w:multiLevelType w:val="multilevel"/>
    <w:tmpl w:val="0EC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899"/>
    <w:multiLevelType w:val="multilevel"/>
    <w:tmpl w:val="9BD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E5EA7"/>
    <w:multiLevelType w:val="hybridMultilevel"/>
    <w:tmpl w:val="080E6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24D27"/>
    <w:multiLevelType w:val="hybridMultilevel"/>
    <w:tmpl w:val="154A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25F40"/>
    <w:multiLevelType w:val="hybridMultilevel"/>
    <w:tmpl w:val="E6701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F5A89"/>
    <w:multiLevelType w:val="multilevel"/>
    <w:tmpl w:val="E4A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01D70"/>
    <w:multiLevelType w:val="hybridMultilevel"/>
    <w:tmpl w:val="F196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1157C7"/>
    <w:multiLevelType w:val="multilevel"/>
    <w:tmpl w:val="9E5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766AA"/>
    <w:multiLevelType w:val="multilevel"/>
    <w:tmpl w:val="930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311B4"/>
    <w:multiLevelType w:val="hybridMultilevel"/>
    <w:tmpl w:val="A3C41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6635C"/>
    <w:multiLevelType w:val="multilevel"/>
    <w:tmpl w:val="362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C2291"/>
    <w:multiLevelType w:val="multilevel"/>
    <w:tmpl w:val="7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425EB"/>
    <w:rsid w:val="00047665"/>
    <w:rsid w:val="000E5C3E"/>
    <w:rsid w:val="0011044C"/>
    <w:rsid w:val="00124D7F"/>
    <w:rsid w:val="00184624"/>
    <w:rsid w:val="001C1ACC"/>
    <w:rsid w:val="001D7FEF"/>
    <w:rsid w:val="00263C22"/>
    <w:rsid w:val="0028246E"/>
    <w:rsid w:val="00373917"/>
    <w:rsid w:val="00374944"/>
    <w:rsid w:val="004D3BDD"/>
    <w:rsid w:val="0050617D"/>
    <w:rsid w:val="00514969"/>
    <w:rsid w:val="00566695"/>
    <w:rsid w:val="00577880"/>
    <w:rsid w:val="0059277E"/>
    <w:rsid w:val="00595402"/>
    <w:rsid w:val="005E42EB"/>
    <w:rsid w:val="005F5EDB"/>
    <w:rsid w:val="00605787"/>
    <w:rsid w:val="00672B5E"/>
    <w:rsid w:val="006D09FC"/>
    <w:rsid w:val="00741F1D"/>
    <w:rsid w:val="00744681"/>
    <w:rsid w:val="007701BD"/>
    <w:rsid w:val="00794451"/>
    <w:rsid w:val="007E57A8"/>
    <w:rsid w:val="007F2CBB"/>
    <w:rsid w:val="00830A0D"/>
    <w:rsid w:val="008A35AE"/>
    <w:rsid w:val="0090028F"/>
    <w:rsid w:val="00914087"/>
    <w:rsid w:val="00916D7C"/>
    <w:rsid w:val="009A6241"/>
    <w:rsid w:val="009B4609"/>
    <w:rsid w:val="00A54CAA"/>
    <w:rsid w:val="00A656AF"/>
    <w:rsid w:val="00B079D2"/>
    <w:rsid w:val="00B261A4"/>
    <w:rsid w:val="00B62E80"/>
    <w:rsid w:val="00B83E03"/>
    <w:rsid w:val="00BC500F"/>
    <w:rsid w:val="00BE4D98"/>
    <w:rsid w:val="00BF1230"/>
    <w:rsid w:val="00C30683"/>
    <w:rsid w:val="00C6317E"/>
    <w:rsid w:val="00D02DEE"/>
    <w:rsid w:val="00D22D56"/>
    <w:rsid w:val="00D34A0B"/>
    <w:rsid w:val="00D550BB"/>
    <w:rsid w:val="00D75734"/>
    <w:rsid w:val="00DD0576"/>
    <w:rsid w:val="00E31783"/>
    <w:rsid w:val="00E47319"/>
    <w:rsid w:val="00FA176B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C6317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73917"/>
  </w:style>
  <w:style w:type="character" w:customStyle="1" w:styleId="WW-Absatz-Standardschriftart">
    <w:name w:val="WW-Absatz-Standardschriftart"/>
    <w:rsid w:val="00373917"/>
  </w:style>
  <w:style w:type="character" w:customStyle="1" w:styleId="WW-Absatz-Standardschriftart1">
    <w:name w:val="WW-Absatz-Standardschriftart1"/>
    <w:rsid w:val="00373917"/>
  </w:style>
  <w:style w:type="character" w:customStyle="1" w:styleId="WW-Absatz-Standardschriftart11">
    <w:name w:val="WW-Absatz-Standardschriftart11"/>
    <w:rsid w:val="00373917"/>
  </w:style>
  <w:style w:type="character" w:customStyle="1" w:styleId="21">
    <w:name w:val="Основной шрифт абзаца2"/>
    <w:rsid w:val="00373917"/>
  </w:style>
  <w:style w:type="character" w:customStyle="1" w:styleId="11">
    <w:name w:val="Основной шрифт абзаца1"/>
    <w:rsid w:val="00373917"/>
  </w:style>
  <w:style w:type="paragraph" w:customStyle="1" w:styleId="a3">
    <w:name w:val="Заголовок"/>
    <w:basedOn w:val="a"/>
    <w:next w:val="a4"/>
    <w:rsid w:val="003739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73917"/>
    <w:pPr>
      <w:spacing w:after="120"/>
    </w:pPr>
  </w:style>
  <w:style w:type="paragraph" w:styleId="a5">
    <w:name w:val="List"/>
    <w:basedOn w:val="a4"/>
    <w:rsid w:val="00373917"/>
    <w:rPr>
      <w:rFonts w:ascii="Arial" w:hAnsi="Arial" w:cs="Tahoma"/>
    </w:rPr>
  </w:style>
  <w:style w:type="paragraph" w:customStyle="1" w:styleId="22">
    <w:name w:val="Название2"/>
    <w:basedOn w:val="a"/>
    <w:rsid w:val="0037391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7391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7391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7391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73917"/>
    <w:pPr>
      <w:suppressLineNumbers/>
    </w:pPr>
  </w:style>
  <w:style w:type="paragraph" w:customStyle="1" w:styleId="a7">
    <w:name w:val="Заголовок таблицы"/>
    <w:basedOn w:val="a6"/>
    <w:rsid w:val="0037391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paragraph" w:customStyle="1" w:styleId="Standard">
    <w:name w:val="Standard"/>
    <w:rsid w:val="00D7573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xl65">
    <w:name w:val="xl65"/>
    <w:basedOn w:val="a"/>
    <w:rsid w:val="00741F1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41F1D"/>
    <w:pPr>
      <w:widowControl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41F1D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41F1D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1F1D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41F1D"/>
    <w:pPr>
      <w:widowControl/>
      <w:pBdr>
        <w:top w:val="single" w:sz="8" w:space="0" w:color="auto"/>
        <w:left w:val="single" w:sz="8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41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6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263C22"/>
  </w:style>
  <w:style w:type="character" w:customStyle="1" w:styleId="20">
    <w:name w:val="Заголовок 2 Знак"/>
    <w:basedOn w:val="a0"/>
    <w:link w:val="2"/>
    <w:uiPriority w:val="9"/>
    <w:semiHidden/>
    <w:rsid w:val="0004766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783">
              <w:marLeft w:val="0"/>
              <w:marRight w:val="0"/>
              <w:marTop w:val="0"/>
              <w:marBottom w:val="0"/>
              <w:divBdr>
                <w:top w:val="single" w:sz="6" w:space="19" w:color="666666"/>
                <w:left w:val="single" w:sz="6" w:space="23" w:color="666666"/>
                <w:bottom w:val="single" w:sz="6" w:space="19" w:color="666666"/>
                <w:right w:val="single" w:sz="6" w:space="23" w:color="666666"/>
              </w:divBdr>
            </w:div>
          </w:divsChild>
        </w:div>
        <w:div w:id="1849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723">
                  <w:marLeft w:val="0"/>
                  <w:marRight w:val="0"/>
                  <w:marTop w:val="0"/>
                  <w:marBottom w:val="0"/>
                  <w:divBdr>
                    <w:top w:val="single" w:sz="6" w:space="19" w:color="666666"/>
                    <w:left w:val="single" w:sz="6" w:space="23" w:color="666666"/>
                    <w:bottom w:val="single" w:sz="6" w:space="19" w:color="666666"/>
                    <w:right w:val="single" w:sz="6" w:space="23" w:color="666666"/>
                  </w:divBdr>
                </w:div>
              </w:divsChild>
            </w:div>
            <w:div w:id="1974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623">
              <w:marLeft w:val="0"/>
              <w:marRight w:val="0"/>
              <w:marTop w:val="0"/>
              <w:marBottom w:val="0"/>
              <w:divBdr>
                <w:top w:val="single" w:sz="6" w:space="19" w:color="666666"/>
                <w:left w:val="single" w:sz="6" w:space="23" w:color="666666"/>
                <w:bottom w:val="single" w:sz="6" w:space="19" w:color="666666"/>
                <w:right w:val="single" w:sz="6" w:space="23" w:color="666666"/>
              </w:divBdr>
            </w:div>
          </w:divsChild>
        </w:div>
      </w:divsChild>
    </w:div>
    <w:div w:id="70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930">
              <w:marLeft w:val="0"/>
              <w:marRight w:val="0"/>
              <w:marTop w:val="0"/>
              <w:marBottom w:val="0"/>
              <w:divBdr>
                <w:top w:val="single" w:sz="6" w:space="19" w:color="666666"/>
                <w:left w:val="single" w:sz="6" w:space="23" w:color="666666"/>
                <w:bottom w:val="single" w:sz="6" w:space="19" w:color="666666"/>
                <w:right w:val="single" w:sz="6" w:space="23" w:color="666666"/>
              </w:divBdr>
            </w:div>
          </w:divsChild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379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single" w:sz="12" w:space="31" w:color="666666"/>
                <w:left w:val="single" w:sz="12" w:space="31" w:color="666666"/>
                <w:bottom w:val="single" w:sz="12" w:space="31" w:color="666666"/>
                <w:right w:val="single" w:sz="12" w:space="31" w:color="666666"/>
              </w:divBdr>
            </w:div>
          </w:divsChild>
        </w:div>
        <w:div w:id="1171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571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3132">
                  <w:marLeft w:val="0"/>
                  <w:marRight w:val="0"/>
                  <w:marTop w:val="0"/>
                  <w:marBottom w:val="0"/>
                  <w:divBdr>
                    <w:top w:val="single" w:sz="12" w:space="31" w:color="666666"/>
                    <w:left w:val="single" w:sz="12" w:space="31" w:color="666666"/>
                    <w:bottom w:val="single" w:sz="12" w:space="31" w:color="666666"/>
                    <w:right w:val="single" w:sz="12" w:space="31" w:color="666666"/>
                  </w:divBdr>
                </w:div>
              </w:divsChild>
            </w:div>
          </w:divsChild>
        </w:div>
      </w:divsChild>
    </w:div>
    <w:div w:id="1007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303">
          <w:marLeft w:val="0"/>
          <w:marRight w:val="0"/>
          <w:marTop w:val="497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215">
              <w:marLeft w:val="0"/>
              <w:marRight w:val="0"/>
              <w:marTop w:val="0"/>
              <w:marBottom w:val="0"/>
              <w:divBdr>
                <w:top w:val="single" w:sz="12" w:space="31" w:color="666666"/>
                <w:left w:val="single" w:sz="12" w:space="31" w:color="666666"/>
                <w:bottom w:val="single" w:sz="12" w:space="31" w:color="666666"/>
                <w:right w:val="single" w:sz="12" w:space="31" w:color="666666"/>
              </w:divBdr>
            </w:div>
          </w:divsChild>
        </w:div>
      </w:divsChild>
    </w:div>
    <w:div w:id="1122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63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45">
              <w:marLeft w:val="0"/>
              <w:marRight w:val="0"/>
              <w:marTop w:val="0"/>
              <w:marBottom w:val="0"/>
              <w:divBdr>
                <w:top w:val="single" w:sz="12" w:space="31" w:color="666666"/>
                <w:left w:val="single" w:sz="12" w:space="31" w:color="666666"/>
                <w:bottom w:val="single" w:sz="12" w:space="31" w:color="666666"/>
                <w:right w:val="single" w:sz="12" w:space="31" w:color="666666"/>
              </w:divBdr>
            </w:div>
          </w:divsChild>
        </w:div>
        <w:div w:id="1716388670">
          <w:marLeft w:val="0"/>
          <w:marRight w:val="0"/>
          <w:marTop w:val="0"/>
          <w:marBottom w:val="497"/>
          <w:divBdr>
            <w:top w:val="none" w:sz="0" w:space="25" w:color="auto"/>
            <w:left w:val="none" w:sz="0" w:space="25" w:color="auto"/>
            <w:bottom w:val="single" w:sz="36" w:space="0" w:color="B92121"/>
            <w:right w:val="none" w:sz="0" w:space="25" w:color="auto"/>
          </w:divBdr>
        </w:div>
        <w:div w:id="1834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872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033">
                  <w:marLeft w:val="0"/>
                  <w:marRight w:val="0"/>
                  <w:marTop w:val="0"/>
                  <w:marBottom w:val="0"/>
                  <w:divBdr>
                    <w:top w:val="single" w:sz="12" w:space="31" w:color="666666"/>
                    <w:left w:val="single" w:sz="12" w:space="31" w:color="666666"/>
                    <w:bottom w:val="single" w:sz="12" w:space="31" w:color="666666"/>
                    <w:right w:val="single" w:sz="12" w:space="31" w:color="666666"/>
                  </w:divBdr>
                </w:div>
              </w:divsChild>
            </w:div>
            <w:div w:id="1367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065">
                  <w:marLeft w:val="0"/>
                  <w:marRight w:val="0"/>
                  <w:marTop w:val="0"/>
                  <w:marBottom w:val="0"/>
                  <w:divBdr>
                    <w:top w:val="single" w:sz="6" w:space="19" w:color="666666"/>
                    <w:left w:val="single" w:sz="6" w:space="23" w:color="666666"/>
                    <w:bottom w:val="single" w:sz="6" w:space="19" w:color="666666"/>
                    <w:right w:val="single" w:sz="6" w:space="23" w:color="666666"/>
                  </w:divBdr>
                </w:div>
              </w:divsChild>
            </w:div>
          </w:divsChild>
        </w:div>
      </w:divsChild>
    </w:div>
    <w:div w:id="1541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677">
                  <w:marLeft w:val="0"/>
                  <w:marRight w:val="0"/>
                  <w:marTop w:val="0"/>
                  <w:marBottom w:val="0"/>
                  <w:divBdr>
                    <w:top w:val="single" w:sz="6" w:space="19" w:color="666666"/>
                    <w:left w:val="single" w:sz="6" w:space="23" w:color="666666"/>
                    <w:bottom w:val="single" w:sz="6" w:space="19" w:color="666666"/>
                    <w:right w:val="single" w:sz="6" w:space="23" w:color="666666"/>
                  </w:divBdr>
                </w:div>
              </w:divsChild>
            </w:div>
          </w:divsChild>
        </w:div>
        <w:div w:id="626281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770">
              <w:marLeft w:val="0"/>
              <w:marRight w:val="0"/>
              <w:marTop w:val="0"/>
              <w:marBottom w:val="0"/>
              <w:divBdr>
                <w:top w:val="single" w:sz="6" w:space="19" w:color="666666"/>
                <w:left w:val="single" w:sz="6" w:space="23" w:color="666666"/>
                <w:bottom w:val="single" w:sz="6" w:space="19" w:color="666666"/>
                <w:right w:val="single" w:sz="6" w:space="23" w:color="666666"/>
              </w:divBdr>
            </w:div>
          </w:divsChild>
        </w:div>
      </w:divsChild>
    </w:div>
    <w:div w:id="1617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5">
                  <w:marLeft w:val="0"/>
                  <w:marRight w:val="0"/>
                  <w:marTop w:val="0"/>
                  <w:marBottom w:val="0"/>
                  <w:divBdr>
                    <w:top w:val="single" w:sz="6" w:space="19" w:color="666666"/>
                    <w:left w:val="single" w:sz="6" w:space="23" w:color="666666"/>
                    <w:bottom w:val="single" w:sz="6" w:space="19" w:color="666666"/>
                    <w:right w:val="single" w:sz="6" w:space="23" w:color="666666"/>
                  </w:divBdr>
                </w:div>
              </w:divsChild>
            </w:div>
          </w:divsChild>
        </w:div>
        <w:div w:id="1939674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39">
              <w:marLeft w:val="0"/>
              <w:marRight w:val="0"/>
              <w:marTop w:val="0"/>
              <w:marBottom w:val="0"/>
              <w:divBdr>
                <w:top w:val="single" w:sz="6" w:space="19" w:color="666666"/>
                <w:left w:val="single" w:sz="6" w:space="23" w:color="666666"/>
                <w:bottom w:val="single" w:sz="6" w:space="19" w:color="666666"/>
                <w:right w:val="single" w:sz="6" w:space="23" w:color="666666"/>
              </w:divBdr>
            </w:div>
          </w:divsChild>
        </w:div>
      </w:divsChild>
    </w:div>
    <w:div w:id="205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4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421">
              <w:marLeft w:val="0"/>
              <w:marRight w:val="0"/>
              <w:marTop w:val="0"/>
              <w:marBottom w:val="0"/>
              <w:divBdr>
                <w:top w:val="single" w:sz="12" w:space="31" w:color="666666"/>
                <w:left w:val="single" w:sz="12" w:space="31" w:color="666666"/>
                <w:bottom w:val="single" w:sz="12" w:space="31" w:color="666666"/>
                <w:right w:val="single" w:sz="12" w:space="31" w:color="666666"/>
              </w:divBdr>
            </w:div>
          </w:divsChild>
        </w:div>
        <w:div w:id="1135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587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778">
                  <w:marLeft w:val="0"/>
                  <w:marRight w:val="0"/>
                  <w:marTop w:val="0"/>
                  <w:marBottom w:val="0"/>
                  <w:divBdr>
                    <w:top w:val="single" w:sz="12" w:space="31" w:color="666666"/>
                    <w:left w:val="single" w:sz="12" w:space="31" w:color="666666"/>
                    <w:bottom w:val="single" w:sz="12" w:space="31" w:color="666666"/>
                    <w:right w:val="single" w:sz="12" w:space="31" w:color="666666"/>
                  </w:divBdr>
                </w:div>
              </w:divsChild>
            </w:div>
            <w:div w:id="1535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5</cp:revision>
  <cp:lastPrinted>2013-11-27T06:37:00Z</cp:lastPrinted>
  <dcterms:created xsi:type="dcterms:W3CDTF">2023-03-23T07:55:00Z</dcterms:created>
  <dcterms:modified xsi:type="dcterms:W3CDTF">2024-04-11T11:03:00Z</dcterms:modified>
</cp:coreProperties>
</file>