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93" w:rsidRPr="00707093" w:rsidRDefault="00707093" w:rsidP="00707093">
      <w:pPr>
        <w:pStyle w:val="3"/>
        <w:spacing w:before="0"/>
        <w:jc w:val="center"/>
        <w:rPr>
          <w:sz w:val="32"/>
        </w:rPr>
      </w:pPr>
      <w:r w:rsidRPr="00707093">
        <w:rPr>
          <w:sz w:val="32"/>
        </w:rPr>
        <w:t xml:space="preserve">Прейскурант на платные услуги санатория им. </w:t>
      </w:r>
      <w:proofErr w:type="spellStart"/>
      <w:r w:rsidRPr="00707093">
        <w:rPr>
          <w:sz w:val="32"/>
        </w:rPr>
        <w:t>ак</w:t>
      </w:r>
      <w:proofErr w:type="spellEnd"/>
      <w:r w:rsidRPr="00707093">
        <w:rPr>
          <w:sz w:val="32"/>
        </w:rPr>
        <w:t>. И. П. Павлова</w:t>
      </w:r>
    </w:p>
    <w:tbl>
      <w:tblPr>
        <w:tblStyle w:val="ae"/>
        <w:tblW w:w="0" w:type="auto"/>
        <w:tblLook w:val="04A0"/>
      </w:tblPr>
      <w:tblGrid>
        <w:gridCol w:w="8488"/>
        <w:gridCol w:w="2194"/>
      </w:tblGrid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3">
              <w:rPr>
                <w:rFonts w:ascii="Times New Roman" w:hAnsi="Times New Roman"/>
                <w:b/>
                <w:bCs/>
                <w:sz w:val="24"/>
                <w:szCs w:val="24"/>
              </w:rPr>
              <w:t>Цена услуги (руб.)</w:t>
            </w:r>
            <w:r w:rsidRPr="0070709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взрослая/детская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Бальнеолечение</w:t>
            </w:r>
            <w:proofErr w:type="spellEnd"/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Хвойно-жемчужная ванна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350/300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Йодобромная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ванна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350/300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Ванна углекислая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Антистресс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ванна (лаванда, ромашка и мандарин)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400/320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Пенно-солодковые ванны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500/400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Ванна «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Биолонг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Ванна «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Бишофит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Ванны скипидарные белая эмульсия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Ванны скипидарные желтая эмульсия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Ванна «Вдохновение» (мелисса и апельсин)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Ванна «Эвкалипт»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Ванна «Валериана»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Ванна «Каштан»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Ванна «Тонус мышц и суставов» (эф</w:t>
            </w:r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асло сосны и 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метилсалицилат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Ванна с морской солью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400/340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Четырехкамерные ванны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4-х камерные гальванические ванны для рук и ног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4-х камерные ванны струйно-контрастные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4-х камерные ванны «Каштан»/«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Бишофит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2-х камерные ванны для рук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2-х камерные ванны для ног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Лечебные души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lastRenderedPageBreak/>
              <w:t>Циркулярный душ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Душ-Шарко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Восходящий душ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600/480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Физиотерапевтические процедуры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Диадинамические токи (ДДТ)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Синусоидальные модулированные токи (СМТ)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250/220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СМТ-тюбаж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Электрофорез с лекарственными препаратами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280/220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Ультразвук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Аэроионотерапия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Фонофорез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(ультразвук с лекарственными веществами)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300/250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Дарсонваль-терапия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Прессотерапия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нижних конечностей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Электромиостимуляция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Электросон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280/230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на аппарате «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Полимаг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280/230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на аппарате «Полюс»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280/230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на аппарате «Алмаг-2»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200/170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УФО-терапия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150/120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Магнитолазеротерапия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280/230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КВЧ-терапия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(10 мин)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КВЧ-терапия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(20 мин)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Парафинотерапия (1-ого сустава)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Парафинотерапия для кистей рук с косметическими средствами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Грязевые аппликации «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Тамбуэль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>» (1 область)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lastRenderedPageBreak/>
              <w:t>Сеанс механического массажа стоп (10 мин.)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 xml:space="preserve">Сеанс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вертебрального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механического массажа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Массажи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шейно-воротниковой зоны (1,5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375/300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спины (грудной, пояснично-крестцовый отд.) (3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750/600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 xml:space="preserve">Массаж верхней конечности: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надплечье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и обл. лопатки (1,5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375/300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нижней конечности и ягодичной обл. (2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500/400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грудного отдела (1,5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375/300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пояснично-крестцового отдела (1,5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375/300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классический общий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2500/2000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коленного сустава (1 сустав) (1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тазобедренного сустава и ягодичной обл. (одноименной стороны) (1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лучезапястного сустава (1 сустава) (1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кисти и предплечья (1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плечевого сустава (1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общий (шейно-воротниковый, грудной и пояснично-крестцовый отделы) (4,5 </w:t>
            </w:r>
            <w:proofErr w:type="spellStart"/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1000/800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Ингаляции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Ингаляция индивидуальная щелочная/масляная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Ингаляция с лекарственными препаратами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Ингаляция кислородная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Кишечные процедуры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Микроклизмы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из лечебных трав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230/190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Микроклизмы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масляно-травяные</w:t>
            </w:r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, с лекарственными препаратами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250/200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Сифонное промывание кишечника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Ректороманоскопия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 исследованию (2 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очист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>. клизмы)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Клизма очистительная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Гинекология/Урология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Гинекологическое орошение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Гинекологические грязевые тампоны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Гинекологические лекарственные тампоны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Гинекологические ванночки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Инстилляция мочевого пузыря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Массаж предстательной железы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Приемы врачей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Прием врача-уролога первичный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Прием врача-уролога повторный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Прием врача-терапевта первичный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Прием врача-терапевта повторный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Прием врача-гинеколога первичный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Прием врача-гинеколога повторный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ЭКГ (стандарт)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ХОЛТЕР-мониторинг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ХОЛТЕР-мониторинг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Услуги процедурного кабинета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Анализ крови на сахар (тест-полоска)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Забор крови из вены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Инъекции в/</w:t>
            </w:r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, подкожно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 xml:space="preserve">Инъекции внутривенно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струйно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 xml:space="preserve">Инъекции внутривенно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капельно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в/</w:t>
            </w:r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СПА-программа</w:t>
            </w:r>
            <w:proofErr w:type="spellEnd"/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(уход за телом)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Водорослевое обертывание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Лифтинг-обертывание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фруктовое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детокс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Сеанс ударно-волновой терапии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Индивидуальные занятия ЛФК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707093" w:rsidRPr="00707093" w:rsidRDefault="00707093" w:rsidP="00707093">
      <w:pPr>
        <w:pStyle w:val="a4"/>
        <w:rPr>
          <w:sz w:val="32"/>
        </w:rPr>
      </w:pPr>
      <w:r>
        <w:softHyphen/>
      </w:r>
    </w:p>
    <w:p w:rsidR="00707093" w:rsidRPr="00707093" w:rsidRDefault="00707093" w:rsidP="00707093">
      <w:pPr>
        <w:pStyle w:val="3"/>
        <w:jc w:val="center"/>
        <w:rPr>
          <w:sz w:val="32"/>
        </w:rPr>
      </w:pPr>
      <w:r w:rsidRPr="00707093">
        <w:rPr>
          <w:sz w:val="32"/>
        </w:rPr>
        <w:t>Любые медицинские лабораторные исследования доступны в санатории.</w:t>
      </w:r>
    </w:p>
    <w:tbl>
      <w:tblPr>
        <w:tblStyle w:val="ae"/>
        <w:tblW w:w="0" w:type="auto"/>
        <w:tblLook w:val="04A0"/>
      </w:tblPr>
      <w:tblGrid>
        <w:gridCol w:w="8594"/>
        <w:gridCol w:w="2088"/>
      </w:tblGrid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3">
              <w:rPr>
                <w:rFonts w:ascii="Times New Roman" w:hAnsi="Times New Roman"/>
                <w:b/>
                <w:bCs/>
                <w:sz w:val="24"/>
                <w:szCs w:val="24"/>
              </w:rPr>
              <w:t>Цена услуги (руб.)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общая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 xml:space="preserve">Внутривенное введение </w:t>
            </w:r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озонированного</w:t>
            </w:r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физраствора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(1 процедура)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Малая аутогемотерапия (1 процедура)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Ректальная</w:t>
            </w:r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инсуфляция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озоно-кислородной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Газообразное введение </w:t>
            </w:r>
            <w:proofErr w:type="spellStart"/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озоно-кислородной</w:t>
            </w:r>
            <w:proofErr w:type="spellEnd"/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смеси: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— Шейный отдел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— Поясничный отдел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— Грудной отдел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Параартикулярно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(1 сустав)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Обкалывание позвоночника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Передняя (задняя) поверхность бедра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Обкалывание ягодиц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Область шеи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Область лица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Область декольте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lastRenderedPageBreak/>
              <w:t>Верхняя (нижняя) область живота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Волосистой части головы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Газация волосистой части головы (пилотка)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Газация нижней конечности в пластиковом мешке (1 нога)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Газация верхней конечности в пластиковом мешке (1 рука)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Газация гайморовых пазух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Газация ушных ходов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 xml:space="preserve">Обдувание глаза 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озоно-кислородной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 xml:space="preserve"> смесью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Озонированное масло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Озонированная вода (100 мл)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7093" w:rsidRPr="00707093" w:rsidTr="00707093">
        <w:tc>
          <w:tcPr>
            <w:tcW w:w="0" w:type="auto"/>
            <w:gridSpan w:val="2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carboxy"/>
            <w:r w:rsidRPr="00707093">
              <w:rPr>
                <w:rFonts w:ascii="Times New Roman" w:hAnsi="Times New Roman"/>
                <w:sz w:val="24"/>
                <w:szCs w:val="24"/>
              </w:rPr>
              <w:softHyphen/>
            </w:r>
            <w:bookmarkEnd w:id="0"/>
            <w:proofErr w:type="spellStart"/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Карбокситерапия</w:t>
            </w:r>
            <w:proofErr w:type="spellEnd"/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карбокситерапевта</w:t>
            </w:r>
            <w:proofErr w:type="spellEnd"/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Style w:val="a3"/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вокруг сустава (</w:t>
            </w:r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коленный</w:t>
            </w:r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, локтевой, плечевой)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вокруг 2-х суставов (</w:t>
            </w:r>
            <w:proofErr w:type="gramStart"/>
            <w:r w:rsidRPr="00707093">
              <w:rPr>
                <w:rFonts w:ascii="Times New Roman" w:hAnsi="Times New Roman"/>
                <w:sz w:val="24"/>
                <w:szCs w:val="24"/>
              </w:rPr>
              <w:t>коленные</w:t>
            </w:r>
            <w:proofErr w:type="gramEnd"/>
            <w:r w:rsidRPr="00707093">
              <w:rPr>
                <w:rFonts w:ascii="Times New Roman" w:hAnsi="Times New Roman"/>
                <w:sz w:val="24"/>
                <w:szCs w:val="24"/>
              </w:rPr>
              <w:t>, локтевые, плечевые)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вокруг тазобедренного сустава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вокруг тазобедренных суставов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 область кистей рук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 волосистую часть головы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вдоль шейного отдела позвоночника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вдоль поясничного отдела позвоночника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вдоль грудного отдела позвоночника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вдоль позвоночника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зона декольте или лицо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зона декольте и лицо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вокруг глаз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lastRenderedPageBreak/>
              <w:t>Обкалывание ягодицы (</w:t>
            </w:r>
            <w:proofErr w:type="spellStart"/>
            <w:r w:rsidRPr="00707093">
              <w:rPr>
                <w:rFonts w:ascii="Times New Roman" w:hAnsi="Times New Roman"/>
                <w:sz w:val="24"/>
                <w:szCs w:val="24"/>
              </w:rPr>
              <w:t>антицеллюлит</w:t>
            </w:r>
            <w:proofErr w:type="spellEnd"/>
            <w:r w:rsidRPr="007070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при псориазе и трофической язве (1 область)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при варикозной болезни нижних конечностей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 область живота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Подкожное введение углекислого газа в область бедра (1-ого)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7093" w:rsidRPr="00707093" w:rsidTr="00707093"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Коррекция кожи рук</w:t>
            </w:r>
          </w:p>
        </w:tc>
        <w:tc>
          <w:tcPr>
            <w:tcW w:w="0" w:type="auto"/>
            <w:hideMark/>
          </w:tcPr>
          <w:p w:rsidR="00707093" w:rsidRPr="00707093" w:rsidRDefault="00707093">
            <w:pPr>
              <w:rPr>
                <w:rFonts w:ascii="Times New Roman" w:hAnsi="Times New Roman"/>
                <w:sz w:val="24"/>
                <w:szCs w:val="24"/>
              </w:rPr>
            </w:pPr>
            <w:r w:rsidRPr="0070709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7940E7" w:rsidRPr="00D34281" w:rsidRDefault="007940E7" w:rsidP="0073002B">
      <w:pPr>
        <w:spacing w:after="0"/>
        <w:rPr>
          <w:rFonts w:ascii="Times New Roman" w:hAnsi="Times New Roman"/>
          <w:sz w:val="24"/>
          <w:szCs w:val="24"/>
        </w:rPr>
      </w:pPr>
    </w:p>
    <w:sectPr w:rsidR="007940E7" w:rsidRPr="00D34281" w:rsidSect="0062136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6C" w:rsidRDefault="0062136C" w:rsidP="009406CC">
      <w:pPr>
        <w:spacing w:after="0" w:line="240" w:lineRule="auto"/>
      </w:pPr>
      <w:r>
        <w:separator/>
      </w:r>
    </w:p>
  </w:endnote>
  <w:end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6C" w:rsidRDefault="0062136C" w:rsidP="009406CC">
      <w:pPr>
        <w:spacing w:after="0" w:line="240" w:lineRule="auto"/>
      </w:pPr>
      <w:r>
        <w:separator/>
      </w:r>
    </w:p>
  </w:footnote>
  <w:foot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6C" w:rsidRPr="00F1612E" w:rsidRDefault="0062136C" w:rsidP="0073002B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</w:t>
    </w:r>
    <w:r w:rsidR="0073002B" w:rsidRPr="0073002B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имени И.П. Павлова</w:t>
    </w: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8-902-331-70-75, 8-8652-20-50-76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br/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E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-</w:t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mail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 xml:space="preserve">: </w:t>
    </w:r>
    <w:hyperlink r:id="rId1" w:history="1"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info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@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kavminvods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ru</w:t>
      </w:r>
    </w:hyperlink>
  </w:p>
  <w:p w:rsidR="0062136C" w:rsidRPr="003D6876" w:rsidRDefault="0062136C">
    <w:pPr>
      <w:pStyle w:val="a5"/>
      <w:rPr>
        <w:lang w:val="en-US"/>
      </w:rPr>
    </w:pPr>
  </w:p>
  <w:p w:rsidR="0062136C" w:rsidRPr="003D6876" w:rsidRDefault="0062136C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43F6"/>
    <w:multiLevelType w:val="multilevel"/>
    <w:tmpl w:val="982C5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CC"/>
    <w:rsid w:val="000579B2"/>
    <w:rsid w:val="00075356"/>
    <w:rsid w:val="0008252B"/>
    <w:rsid w:val="00094B07"/>
    <w:rsid w:val="000B2AAF"/>
    <w:rsid w:val="000D7A16"/>
    <w:rsid w:val="00113A7C"/>
    <w:rsid w:val="001C6C6A"/>
    <w:rsid w:val="002D593E"/>
    <w:rsid w:val="002E6BA2"/>
    <w:rsid w:val="00336A01"/>
    <w:rsid w:val="00385B3C"/>
    <w:rsid w:val="003D6876"/>
    <w:rsid w:val="004A531D"/>
    <w:rsid w:val="004C55B7"/>
    <w:rsid w:val="00567DD7"/>
    <w:rsid w:val="00573280"/>
    <w:rsid w:val="005A0F06"/>
    <w:rsid w:val="0062136C"/>
    <w:rsid w:val="0063082D"/>
    <w:rsid w:val="006D49CC"/>
    <w:rsid w:val="00707093"/>
    <w:rsid w:val="00716058"/>
    <w:rsid w:val="00722588"/>
    <w:rsid w:val="0073002B"/>
    <w:rsid w:val="007704F8"/>
    <w:rsid w:val="007940E7"/>
    <w:rsid w:val="008116FB"/>
    <w:rsid w:val="009406CC"/>
    <w:rsid w:val="00A51AB6"/>
    <w:rsid w:val="00A93BC4"/>
    <w:rsid w:val="00AF3929"/>
    <w:rsid w:val="00B0796A"/>
    <w:rsid w:val="00CB05E9"/>
    <w:rsid w:val="00D34281"/>
    <w:rsid w:val="00D6699C"/>
    <w:rsid w:val="00DD5495"/>
    <w:rsid w:val="00DE2C48"/>
    <w:rsid w:val="00E903DA"/>
    <w:rsid w:val="00ED3240"/>
    <w:rsid w:val="00EE69ED"/>
    <w:rsid w:val="00F460D1"/>
    <w:rsid w:val="00F931B0"/>
    <w:rsid w:val="00F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53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5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0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9406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B05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0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406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06CC"/>
    <w:rPr>
      <w:b/>
      <w:bCs/>
    </w:rPr>
  </w:style>
  <w:style w:type="paragraph" w:styleId="a4">
    <w:name w:val="Normal (Web)"/>
    <w:basedOn w:val="a"/>
    <w:uiPriority w:val="99"/>
    <w:unhideWhenUsed/>
    <w:rsid w:val="00940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6CC"/>
  </w:style>
  <w:style w:type="paragraph" w:styleId="a5">
    <w:name w:val="header"/>
    <w:basedOn w:val="a"/>
    <w:link w:val="a6"/>
    <w:uiPriority w:val="99"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6CC"/>
  </w:style>
  <w:style w:type="paragraph" w:styleId="a7">
    <w:name w:val="footer"/>
    <w:basedOn w:val="a"/>
    <w:link w:val="a8"/>
    <w:uiPriority w:val="99"/>
    <w:semiHidden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6CC"/>
  </w:style>
  <w:style w:type="paragraph" w:styleId="a9">
    <w:name w:val="Balloon Text"/>
    <w:basedOn w:val="a"/>
    <w:link w:val="aa"/>
    <w:uiPriority w:val="99"/>
    <w:semiHidden/>
    <w:unhideWhenUsed/>
    <w:rsid w:val="009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6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06CC"/>
    <w:rPr>
      <w:color w:val="0000FF"/>
      <w:u w:val="single"/>
    </w:rPr>
  </w:style>
  <w:style w:type="character" w:styleId="ac">
    <w:name w:val="Emphasis"/>
    <w:basedOn w:val="a0"/>
    <w:uiPriority w:val="20"/>
    <w:qFormat/>
    <w:rsid w:val="00CB05E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4A531D"/>
    <w:rPr>
      <w:color w:val="800080"/>
      <w:u w:val="single"/>
    </w:rPr>
  </w:style>
  <w:style w:type="table" w:styleId="ae">
    <w:name w:val="Table Grid"/>
    <w:basedOn w:val="a1"/>
    <w:uiPriority w:val="59"/>
    <w:rsid w:val="0062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1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8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B2FEE-5F06-497D-903F-AB27D0CA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2024-02-01T14:28:00Z</dcterms:created>
  <dcterms:modified xsi:type="dcterms:W3CDTF">2024-02-01T14:28:00Z</dcterms:modified>
</cp:coreProperties>
</file>