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b w:val="1"/>
        </w:rPr>
      </w:pPr>
      <w:r>
        <w:rPr>
          <w:b w:val="1"/>
          <w:i w:val="1"/>
          <w:sz w:val="32"/>
        </w:rPr>
        <w:t>Санаторий «Подъельники»</w:t>
      </w:r>
      <w:r>
        <w:rPr>
          <w:b w:val="1"/>
          <w:i w:val="1"/>
          <w:sz w:val="32"/>
        </w:rPr>
        <w:br/>
      </w:r>
      <w:r>
        <w:rPr>
          <w:b w:val="1"/>
        </w:rPr>
        <w:t>Переченьдиагностических и лечебно-реабилитационных услуг (процедур), входящих в стоимость санаторно-курортной путёвки</w:t>
      </w:r>
    </w:p>
    <w:tbl>
      <w:tblPr>
        <w:tblLayout w:type="fixed"/>
      </w:tblPr>
      <w:tblGrid>
        <w:gridCol w:w="780"/>
        <w:gridCol w:w="1889"/>
        <w:gridCol w:w="1334"/>
        <w:gridCol w:w="1334"/>
        <w:gridCol w:w="1334"/>
        <w:gridCol w:w="1334"/>
        <w:gridCol w:w="1348"/>
      </w:tblGrid>
      <w:tr>
        <w:tc>
          <w:tcPr>
            <w:tcW w:type="dxa" w:w="780"/>
            <w:vMerge w:val="restart"/>
            <w:vAlign w:val="center"/>
          </w:tcPr>
          <w:p w14:paraId="04000000">
            <w:pPr>
              <w:rPr>
                <w:sz w:val="20"/>
              </w:rPr>
            </w:pPr>
            <w:r>
              <w:rPr>
                <w:sz w:val="20"/>
              </w:rPr>
              <w:t>№ п\п</w:t>
            </w:r>
          </w:p>
        </w:tc>
        <w:tc>
          <w:tcPr>
            <w:tcW w:type="dxa" w:w="1889"/>
            <w:vMerge w:val="restart"/>
            <w:vAlign w:val="center"/>
          </w:tcPr>
          <w:p w14:paraId="05000000">
            <w:pPr>
              <w:rPr>
                <w:sz w:val="20"/>
              </w:rPr>
            </w:pPr>
            <w:r>
              <w:rPr>
                <w:sz w:val="20"/>
              </w:rPr>
              <w:t>Наименование медицинских услуг</w:t>
            </w:r>
          </w:p>
        </w:tc>
        <w:tc>
          <w:tcPr>
            <w:tcW w:type="dxa" w:w="6686"/>
            <w:gridSpan w:val="5"/>
            <w:vAlign w:val="center"/>
          </w:tcPr>
          <w:p w14:paraId="06000000">
            <w:pPr>
              <w:rPr>
                <w:sz w:val="20"/>
              </w:rPr>
            </w:pPr>
            <w:r>
              <w:rPr>
                <w:sz w:val="20"/>
              </w:rPr>
              <w:t>Виды и количество процедур, предоставляемых по путёвке, в зависимости от продолжительности курса лечения</w:t>
            </w:r>
          </w:p>
        </w:tc>
      </w:tr>
      <w:tr>
        <w:tc>
          <w:tcPr>
            <w:tcW w:type="dxa" w:w="780"/>
            <w:gridSpan w:val="1"/>
            <w:vMerge w:val="continue"/>
            <w:vAlign w:val="center"/>
          </w:tcPr>
          <w:p/>
        </w:tc>
        <w:tc>
          <w:tcPr>
            <w:tcW w:type="dxa" w:w="1889"/>
            <w:gridSpan w:val="1"/>
            <w:vMerge w:val="continue"/>
            <w:vAlign w:val="center"/>
          </w:tcPr>
          <w:p/>
        </w:tc>
        <w:tc>
          <w:tcPr>
            <w:tcW w:type="dxa" w:w="1334"/>
            <w:vAlign w:val="center"/>
          </w:tcPr>
          <w:p w14:paraId="07000000">
            <w:pPr>
              <w:rPr>
                <w:sz w:val="20"/>
              </w:rPr>
            </w:pPr>
            <w:r>
              <w:rPr>
                <w:sz w:val="20"/>
              </w:rPr>
              <w:t>12 дней</w:t>
            </w:r>
          </w:p>
        </w:tc>
        <w:tc>
          <w:tcPr>
            <w:tcW w:type="dxa" w:w="1334"/>
            <w:vAlign w:val="center"/>
          </w:tcPr>
          <w:p w14:paraId="08000000">
            <w:pPr>
              <w:rPr>
                <w:sz w:val="20"/>
              </w:rPr>
            </w:pPr>
            <w:r>
              <w:rPr>
                <w:sz w:val="20"/>
              </w:rPr>
              <w:t>15 дней</w:t>
            </w:r>
          </w:p>
        </w:tc>
        <w:tc>
          <w:tcPr>
            <w:tcW w:type="dxa" w:w="1334"/>
            <w:vAlign w:val="center"/>
          </w:tcPr>
          <w:p w14:paraId="09000000">
            <w:pPr>
              <w:rPr>
                <w:sz w:val="20"/>
              </w:rPr>
            </w:pPr>
            <w:r>
              <w:rPr>
                <w:sz w:val="20"/>
              </w:rPr>
              <w:t>18 дней</w:t>
            </w:r>
          </w:p>
        </w:tc>
        <w:tc>
          <w:tcPr>
            <w:tcW w:type="dxa" w:w="1334"/>
            <w:vAlign w:val="center"/>
          </w:tcPr>
          <w:p w14:paraId="0A000000">
            <w:pPr>
              <w:rPr>
                <w:sz w:val="20"/>
              </w:rPr>
            </w:pPr>
            <w:r>
              <w:rPr>
                <w:sz w:val="20"/>
              </w:rPr>
              <w:t>21 день</w:t>
            </w:r>
          </w:p>
        </w:tc>
        <w:tc>
          <w:tcPr>
            <w:tcW w:type="dxa" w:w="1348"/>
            <w:vAlign w:val="center"/>
          </w:tcPr>
          <w:p w14:paraId="0B000000">
            <w:pPr>
              <w:rPr>
                <w:sz w:val="20"/>
              </w:rPr>
            </w:pPr>
            <w:r>
              <w:rPr>
                <w:sz w:val="20"/>
              </w:rPr>
              <w:t>24 дня</w:t>
            </w:r>
          </w:p>
        </w:tc>
      </w:tr>
      <w:tr>
        <w:tc>
          <w:tcPr>
            <w:tcW w:type="dxa" w:w="780"/>
            <w:vAlign w:val="center"/>
          </w:tcPr>
          <w:p w14:paraId="0C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89"/>
            <w:vAlign w:val="center"/>
          </w:tcPr>
          <w:p w14:paraId="0D000000">
            <w:pPr>
              <w:rPr>
                <w:sz w:val="20"/>
              </w:rPr>
            </w:pPr>
            <w:r>
              <w:rPr>
                <w:sz w:val="20"/>
              </w:rPr>
              <w:t>Осмотр врача</w:t>
            </w:r>
          </w:p>
        </w:tc>
        <w:tc>
          <w:tcPr>
            <w:tcW w:type="dxa" w:w="1334"/>
            <w:vAlign w:val="center"/>
          </w:tcPr>
          <w:p w14:paraId="0E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34"/>
            <w:vAlign w:val="center"/>
          </w:tcPr>
          <w:p w14:paraId="0F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34"/>
            <w:vAlign w:val="center"/>
          </w:tcPr>
          <w:p w14:paraId="10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34"/>
            <w:vAlign w:val="center"/>
          </w:tcPr>
          <w:p w14:paraId="11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48"/>
            <w:vAlign w:val="center"/>
          </w:tcPr>
          <w:p w14:paraId="12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c>
          <w:tcPr>
            <w:tcW w:type="dxa" w:w="780"/>
            <w:vAlign w:val="center"/>
          </w:tcPr>
          <w:p w14:paraId="13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889"/>
            <w:vAlign w:val="center"/>
          </w:tcPr>
          <w:p w14:paraId="14000000">
            <w:pPr>
              <w:rPr>
                <w:sz w:val="20"/>
              </w:rPr>
            </w:pPr>
            <w:r>
              <w:rPr>
                <w:sz w:val="20"/>
              </w:rPr>
              <w:t>Осмотр узких специалистов</w:t>
            </w:r>
          </w:p>
        </w:tc>
        <w:tc>
          <w:tcPr>
            <w:tcW w:type="dxa" w:w="6686"/>
            <w:gridSpan w:val="5"/>
            <w:vAlign w:val="center"/>
          </w:tcPr>
          <w:p w14:paraId="15000000">
            <w:pPr>
              <w:rPr>
                <w:sz w:val="20"/>
              </w:rPr>
            </w:pPr>
            <w:r>
              <w:rPr>
                <w:sz w:val="20"/>
              </w:rPr>
              <w:t>По показаниям</w:t>
            </w:r>
          </w:p>
        </w:tc>
      </w:tr>
      <w:tr>
        <w:tc>
          <w:tcPr>
            <w:tcW w:type="dxa" w:w="780"/>
            <w:vAlign w:val="center"/>
          </w:tcPr>
          <w:p w14:paraId="16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889"/>
            <w:vAlign w:val="center"/>
          </w:tcPr>
          <w:p w14:paraId="17000000">
            <w:pPr>
              <w:rPr>
                <w:sz w:val="20"/>
              </w:rPr>
            </w:pPr>
            <w:r>
              <w:rPr>
                <w:sz w:val="20"/>
              </w:rPr>
              <w:t>Функциональные методы исследования (ЭКГ)</w:t>
            </w:r>
          </w:p>
        </w:tc>
        <w:tc>
          <w:tcPr>
            <w:tcW w:type="dxa" w:w="6686"/>
            <w:gridSpan w:val="5"/>
            <w:vAlign w:val="center"/>
          </w:tcPr>
          <w:p w14:paraId="18000000">
            <w:pPr>
              <w:rPr>
                <w:sz w:val="20"/>
              </w:rPr>
            </w:pPr>
            <w:r>
              <w:rPr>
                <w:sz w:val="20"/>
              </w:rPr>
              <w:t>По показаниям</w:t>
            </w:r>
          </w:p>
        </w:tc>
      </w:tr>
      <w:tr>
        <w:tc>
          <w:tcPr>
            <w:tcW w:type="dxa" w:w="780"/>
            <w:vAlign w:val="center"/>
          </w:tcPr>
          <w:p w14:paraId="19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889"/>
            <w:vAlign w:val="center"/>
          </w:tcPr>
          <w:p w14:paraId="1A000000">
            <w:pPr>
              <w:rPr>
                <w:sz w:val="20"/>
              </w:rPr>
            </w:pPr>
            <w:r>
              <w:rPr>
                <w:sz w:val="20"/>
              </w:rPr>
              <w:t>Лабораторные методы (исследование глюкозы крови)</w:t>
            </w:r>
          </w:p>
        </w:tc>
        <w:tc>
          <w:tcPr>
            <w:tcW w:type="dxa" w:w="6686"/>
            <w:gridSpan w:val="5"/>
            <w:vAlign w:val="center"/>
          </w:tcPr>
          <w:p w14:paraId="1B000000">
            <w:pPr>
              <w:rPr>
                <w:sz w:val="20"/>
              </w:rPr>
            </w:pPr>
            <w:r>
              <w:rPr>
                <w:sz w:val="20"/>
              </w:rPr>
              <w:t>По показаниям</w:t>
            </w:r>
          </w:p>
        </w:tc>
      </w:tr>
      <w:tr>
        <w:tc>
          <w:tcPr>
            <w:tcW w:type="dxa" w:w="780"/>
            <w:vAlign w:val="center"/>
          </w:tcPr>
          <w:p w14:paraId="1C000000">
            <w:pPr>
              <w:rPr>
                <w:sz w:val="20"/>
              </w:rPr>
            </w:pPr>
          </w:p>
        </w:tc>
        <w:tc>
          <w:tcPr>
            <w:tcW w:type="dxa" w:w="1889"/>
            <w:vAlign w:val="center"/>
          </w:tcPr>
          <w:p w14:paraId="1D000000">
            <w:pPr>
              <w:rPr>
                <w:sz w:val="20"/>
              </w:rPr>
            </w:pPr>
          </w:p>
        </w:tc>
        <w:tc>
          <w:tcPr>
            <w:tcW w:type="dxa" w:w="1334"/>
            <w:vAlign w:val="center"/>
          </w:tcPr>
          <w:p w14:paraId="1E000000">
            <w:pPr>
              <w:rPr>
                <w:sz w:val="20"/>
              </w:rPr>
            </w:pPr>
          </w:p>
        </w:tc>
        <w:tc>
          <w:tcPr>
            <w:tcW w:type="dxa" w:w="1334"/>
            <w:vAlign w:val="center"/>
          </w:tcPr>
          <w:p w14:paraId="1F000000">
            <w:pPr>
              <w:rPr>
                <w:sz w:val="20"/>
              </w:rPr>
            </w:pPr>
          </w:p>
        </w:tc>
        <w:tc>
          <w:tcPr>
            <w:tcW w:type="dxa" w:w="1334"/>
            <w:vAlign w:val="center"/>
          </w:tcPr>
          <w:p w14:paraId="20000000">
            <w:pPr>
              <w:rPr>
                <w:sz w:val="20"/>
              </w:rPr>
            </w:pPr>
          </w:p>
        </w:tc>
        <w:tc>
          <w:tcPr>
            <w:tcW w:type="dxa" w:w="1334"/>
            <w:vAlign w:val="center"/>
          </w:tcPr>
          <w:p w14:paraId="21000000">
            <w:pPr>
              <w:rPr>
                <w:sz w:val="20"/>
              </w:rPr>
            </w:pPr>
          </w:p>
        </w:tc>
        <w:tc>
          <w:tcPr>
            <w:tcW w:type="dxa" w:w="1348"/>
            <w:vAlign w:val="center"/>
          </w:tcPr>
          <w:p w14:paraId="22000000">
            <w:pPr>
              <w:rPr>
                <w:sz w:val="20"/>
              </w:rPr>
            </w:pPr>
          </w:p>
        </w:tc>
      </w:tr>
      <w:tr>
        <w:tc>
          <w:tcPr>
            <w:tcW w:type="dxa" w:w="780"/>
            <w:vAlign w:val="center"/>
          </w:tcPr>
          <w:p w14:paraId="23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889"/>
            <w:vAlign w:val="center"/>
          </w:tcPr>
          <w:p w14:paraId="24000000">
            <w:pPr>
              <w:rPr>
                <w:sz w:val="20"/>
              </w:rPr>
            </w:pPr>
            <w:r>
              <w:rPr>
                <w:sz w:val="20"/>
              </w:rPr>
              <w:t>Лечебная физкультура</w:t>
            </w:r>
          </w:p>
        </w:tc>
        <w:tc>
          <w:tcPr>
            <w:tcW w:type="dxa" w:w="1334"/>
            <w:vAlign w:val="center"/>
          </w:tcPr>
          <w:p w14:paraId="25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34"/>
            <w:vAlign w:val="center"/>
          </w:tcPr>
          <w:p w14:paraId="26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334"/>
            <w:vAlign w:val="center"/>
          </w:tcPr>
          <w:p w14:paraId="27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34"/>
            <w:vAlign w:val="center"/>
          </w:tcPr>
          <w:p w14:paraId="28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48"/>
            <w:vAlign w:val="center"/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c>
          <w:tcPr>
            <w:tcW w:type="dxa" w:w="780"/>
            <w:vAlign w:val="center"/>
          </w:tcPr>
          <w:p w14:paraId="2A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889"/>
            <w:vAlign w:val="center"/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w:t>Лечебный массаж (1 вид массажа, 1 зона)</w:t>
            </w:r>
          </w:p>
        </w:tc>
        <w:tc>
          <w:tcPr>
            <w:tcW w:type="dxa" w:w="1334"/>
            <w:vAlign w:val="center"/>
          </w:tcPr>
          <w:p w14:paraId="2C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34"/>
            <w:vAlign w:val="center"/>
          </w:tcPr>
          <w:p w14:paraId="2D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4"/>
            <w:vAlign w:val="center"/>
          </w:tcPr>
          <w:p w14:paraId="2E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334"/>
            <w:vAlign w:val="center"/>
          </w:tcPr>
          <w:p w14:paraId="2F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48"/>
            <w:vAlign w:val="center"/>
          </w:tcPr>
          <w:p w14:paraId="30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c>
          <w:tcPr>
            <w:tcW w:type="dxa" w:w="780"/>
            <w:vAlign w:val="center"/>
          </w:tcPr>
          <w:p w14:paraId="31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889"/>
            <w:vAlign w:val="center"/>
          </w:tcPr>
          <w:p w14:paraId="32000000">
            <w:pPr>
              <w:rPr>
                <w:sz w:val="20"/>
              </w:rPr>
            </w:pPr>
            <w:r>
              <w:rPr>
                <w:sz w:val="20"/>
              </w:rPr>
              <w:t>Бальнеогрязелечение (не более 2 видов услуг)</w:t>
            </w:r>
          </w:p>
        </w:tc>
        <w:tc>
          <w:tcPr>
            <w:tcW w:type="dxa" w:w="1334"/>
            <w:vAlign w:val="center"/>
          </w:tcPr>
          <w:p w14:paraId="33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34"/>
            <w:vAlign w:val="center"/>
          </w:tcPr>
          <w:p w14:paraId="34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4"/>
            <w:vAlign w:val="center"/>
          </w:tcPr>
          <w:p w14:paraId="35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334"/>
            <w:vAlign w:val="center"/>
          </w:tcPr>
          <w:p w14:paraId="36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48"/>
            <w:vAlign w:val="center"/>
          </w:tcPr>
          <w:p w14:paraId="37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c>
          <w:tcPr>
            <w:tcW w:type="dxa" w:w="780"/>
            <w:vAlign w:val="center"/>
          </w:tcPr>
          <w:p w14:paraId="38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889"/>
            <w:vAlign w:val="center"/>
          </w:tcPr>
          <w:p w14:paraId="39000000">
            <w:pPr>
              <w:rPr>
                <w:sz w:val="20"/>
              </w:rPr>
            </w:pPr>
            <w:r>
              <w:rPr>
                <w:sz w:val="20"/>
              </w:rPr>
              <w:t>Питьевое лечение минеральной водой</w:t>
            </w:r>
          </w:p>
        </w:tc>
        <w:tc>
          <w:tcPr>
            <w:tcW w:type="dxa" w:w="1334"/>
            <w:vAlign w:val="center"/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34"/>
            <w:vAlign w:val="center"/>
          </w:tcPr>
          <w:p w14:paraId="3B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334"/>
            <w:vAlign w:val="center"/>
          </w:tcPr>
          <w:p w14:paraId="3C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34"/>
            <w:vAlign w:val="center"/>
          </w:tcPr>
          <w:p w14:paraId="3D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48"/>
            <w:vAlign w:val="center"/>
          </w:tcPr>
          <w:p w14:paraId="3E00000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c>
          <w:tcPr>
            <w:tcW w:type="dxa" w:w="780"/>
            <w:vAlign w:val="center"/>
          </w:tcPr>
          <w:p w14:paraId="3F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889"/>
            <w:vAlign w:val="center"/>
          </w:tcPr>
          <w:p w14:paraId="40000000">
            <w:pPr>
              <w:rPr>
                <w:sz w:val="20"/>
              </w:rPr>
            </w:pPr>
            <w:r>
              <w:rPr>
                <w:sz w:val="20"/>
              </w:rPr>
              <w:t>Фитотерапия (не более 1 вида сборов)</w:t>
            </w:r>
          </w:p>
        </w:tc>
        <w:tc>
          <w:tcPr>
            <w:tcW w:type="dxa" w:w="1334"/>
            <w:vAlign w:val="center"/>
          </w:tcPr>
          <w:p w14:paraId="41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34"/>
            <w:vAlign w:val="center"/>
          </w:tcPr>
          <w:p w14:paraId="42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334"/>
            <w:vAlign w:val="center"/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34"/>
            <w:vAlign w:val="center"/>
          </w:tcPr>
          <w:p w14:paraId="4400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48"/>
            <w:vAlign w:val="center"/>
          </w:tcPr>
          <w:p w14:paraId="4500000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c>
          <w:tcPr>
            <w:tcW w:type="dxa" w:w="780"/>
            <w:vAlign w:val="center"/>
          </w:tcPr>
          <w:p w14:paraId="4600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889"/>
            <w:vAlign w:val="center"/>
          </w:tcPr>
          <w:p w14:paraId="47000000">
            <w:pPr>
              <w:rPr>
                <w:sz w:val="20"/>
              </w:rPr>
            </w:pPr>
            <w:r>
              <w:rPr>
                <w:sz w:val="20"/>
              </w:rPr>
              <w:t>Ингаляции (не более 1 вида)</w:t>
            </w:r>
          </w:p>
        </w:tc>
        <w:tc>
          <w:tcPr>
            <w:tcW w:type="dxa" w:w="1334"/>
            <w:vAlign w:val="center"/>
          </w:tcPr>
          <w:p w14:paraId="48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34"/>
            <w:vAlign w:val="center"/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4"/>
            <w:vAlign w:val="center"/>
          </w:tcPr>
          <w:p w14:paraId="4A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334"/>
            <w:vAlign w:val="center"/>
          </w:tcPr>
          <w:p w14:paraId="4B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48"/>
            <w:vAlign w:val="center"/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c>
          <w:tcPr>
            <w:tcW w:type="dxa" w:w="780"/>
            <w:vAlign w:val="center"/>
          </w:tcPr>
          <w:p w14:paraId="4D00000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889"/>
            <w:vAlign w:val="center"/>
          </w:tcPr>
          <w:p w14:paraId="4E000000">
            <w:pPr>
              <w:rPr>
                <w:sz w:val="20"/>
              </w:rPr>
            </w:pPr>
            <w:r>
              <w:rPr>
                <w:sz w:val="20"/>
              </w:rPr>
              <w:t>Электросветолечение (не боле 2 видов услуг)</w:t>
            </w:r>
          </w:p>
        </w:tc>
        <w:tc>
          <w:tcPr>
            <w:tcW w:type="dxa" w:w="1334"/>
            <w:vAlign w:val="center"/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34"/>
            <w:vAlign w:val="center"/>
          </w:tcPr>
          <w:p w14:paraId="5000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4"/>
            <w:vAlign w:val="center"/>
          </w:tcPr>
          <w:p w14:paraId="510000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334"/>
            <w:vAlign w:val="center"/>
          </w:tcPr>
          <w:p w14:paraId="5200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48"/>
            <w:vAlign w:val="center"/>
          </w:tcPr>
          <w:p w14:paraId="53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303"/>
          <w:hidden w:val="0"/>
        </w:trPr>
        <w:tc>
          <w:tcPr>
            <w:tcW w:type="dxa" w:w="780"/>
            <w:vAlign w:val="center"/>
          </w:tcPr>
          <w:p w14:paraId="54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889"/>
            <w:vAlign w:val="center"/>
          </w:tcPr>
          <w:p w14:paraId="55000000">
            <w:pPr>
              <w:rPr>
                <w:sz w:val="20"/>
              </w:rPr>
            </w:pPr>
            <w:r>
              <w:rPr>
                <w:sz w:val="20"/>
              </w:rPr>
              <w:t>Медикаментозная терапия</w:t>
            </w:r>
          </w:p>
        </w:tc>
        <w:tc>
          <w:tcPr>
            <w:tcW w:type="dxa" w:w="6686"/>
            <w:gridSpan w:val="5"/>
            <w:vAlign w:val="center"/>
          </w:tcPr>
          <w:p w14:paraId="56000000">
            <w:pPr>
              <w:rPr>
                <w:sz w:val="20"/>
              </w:rPr>
            </w:pPr>
            <w:r>
              <w:rPr>
                <w:sz w:val="20"/>
              </w:rPr>
              <w:t>По показаниям в соответствии с действующими нормативными документами МЗ РБ.</w:t>
            </w:r>
          </w:p>
        </w:tc>
      </w:tr>
    </w:tbl>
    <w:p w14:paraId="57000000">
      <w:pPr>
        <w:spacing w:after="134" w:before="150"/>
        <w:ind w:firstLine="0" w:left="0" w:right="0"/>
      </w:pPr>
      <w:r>
        <w:t>По желанию больного и при отсутствии у него противопоказаний возможно назначение лечебно-реабилитационных услуг сверх количества, предусмотренного путёвкой, за дополнительную плату. В день приезда и отъезда процедуры общего воздействия не назначаются.</w:t>
      </w:r>
    </w:p>
    <w:p w14:paraId="58000000">
      <w:pPr>
        <w:pStyle w:val="Style_3"/>
        <w:ind/>
        <w:jc w:val="center"/>
      </w:pPr>
    </w:p>
    <w:sectPr>
      <w:headerReference r:id="rId1" w:type="default"/>
      <w:pgSz w:h="16838" w:orient="portrait" w:w="11906"/>
      <w:pgMar w:bottom="426" w:footer="708" w:gutter="0" w:header="426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color w:val="1F1F1F"/>
        <w:sz w:val="18"/>
        <w:highlight w:val="white"/>
      </w:rPr>
    </w:pPr>
    <w:r>
      <w:rPr>
        <w:rFonts w:ascii="Times New Roman" w:hAnsi="Times New Roman"/>
        <w:b w:val="1"/>
      </w:rPr>
      <w:tab/>
    </w:r>
    <w:r>
      <w:rPr>
        <w:rStyle w:val="Style_2_ch"/>
        <w:rFonts w:ascii="Times New Roman" w:hAnsi="Times New Roman"/>
        <w:color w:val="1F1F1F"/>
        <w:sz w:val="18"/>
        <w:highlight w:val="white"/>
      </w:rPr>
      <w:t>Отдел бронирования: </w:t>
    </w:r>
    <w:r>
      <w:rPr>
        <w:rFonts w:ascii="Times New Roman" w:hAnsi="Times New Roman"/>
        <w:b w:val="1"/>
        <w:color w:val="1F1F1F"/>
        <w:sz w:val="18"/>
        <w:highlight w:val="white"/>
      </w:rPr>
      <w:br/>
    </w:r>
    <w:r>
      <w:rPr>
        <w:rFonts w:ascii="Times New Roman" w:hAnsi="Times New Roman"/>
        <w:color w:val="1F1F1F"/>
        <w:sz w:val="18"/>
        <w:highlight w:val="white"/>
      </w:rPr>
      <w:t>8-800-550-34-60 (звонок по России бесплатный)</w:t>
    </w:r>
    <w:r>
      <w:rPr>
        <w:rFonts w:ascii="Times New Roman" w:hAnsi="Times New Roman"/>
        <w:color w:val="1F1F1F"/>
        <w:sz w:val="18"/>
      </w:rPr>
      <w:br/>
    </w:r>
    <w:r>
      <w:rPr>
        <w:rFonts w:ascii="Times New Roman" w:hAnsi="Times New Roman"/>
        <w:color w:val="1F1F1F"/>
        <w:sz w:val="18"/>
        <w:highlight w:val="white"/>
      </w:rPr>
      <w:t>8-902-334-70-75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E-mail: </w:t>
    </w:r>
    <w:r>
      <w:rPr>
        <w:rStyle w:val="Style_2_ch"/>
        <w:rFonts w:ascii="Times New Roman" w:hAnsi="Times New Roman"/>
        <w:color w:val="000080"/>
        <w:sz w:val="18"/>
        <w:highlight w:val="white"/>
      </w:rPr>
      <w:t>info@sanby.ru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Режим работы:</w:t>
    </w:r>
    <w:r>
      <w:rPr>
        <w:rFonts w:ascii="Times New Roman" w:hAnsi="Times New Roman"/>
        <w:color w:val="1F1F1F"/>
        <w:sz w:val="18"/>
        <w:highlight w:val="white"/>
      </w:rPr>
      <w:t xml:space="preserve"> пн-пт с 09-00 до 18-00, </w:t>
    </w:r>
    <w:r>
      <w:rPr>
        <w:rFonts w:ascii="Times New Roman" w:hAnsi="Times New Roman"/>
        <w:color w:val="1F1F1F"/>
        <w:sz w:val="18"/>
        <w:highlight w:val="white"/>
      </w:rPr>
      <w:t>сб-вск</w:t>
    </w:r>
    <w:r>
      <w:rPr>
        <w:rFonts w:ascii="Times New Roman" w:hAnsi="Times New Roman"/>
        <w:color w:val="1F1F1F"/>
        <w:sz w:val="18"/>
        <w:highlight w:val="white"/>
      </w:rPr>
      <w:t>: выходной</w:t>
    </w:r>
  </w:p>
  <w:p w14:paraId="02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sz w:val="1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apple-converted-space"/>
    <w:basedOn w:val="Style_13"/>
    <w:link w:val="Style_12_ch"/>
  </w:style>
  <w:style w:styleId="Style_12_ch" w:type="character">
    <w:name w:val="apple-converted-space"/>
    <w:basedOn w:val="Style_13_ch"/>
    <w:link w:val="Style_12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Strong"/>
    <w:basedOn w:val="Style_13"/>
    <w:link w:val="Style_2_ch"/>
    <w:rPr>
      <w:b w:val="1"/>
    </w:rPr>
  </w:style>
  <w:style w:styleId="Style_2_ch" w:type="character">
    <w:name w:val="Strong"/>
    <w:basedOn w:val="Style_13_ch"/>
    <w:link w:val="Style_2"/>
    <w:rPr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2023-08-29T07:50:24Z</dcterms:modified>
</cp:coreProperties>
</file>